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B9DEFA4" w14:textId="77777777" w:rsidR="00B42DDB" w:rsidRDefault="00FD732C" w:rsidP="00536B5C">
      <w:pPr>
        <w:jc w:val="center"/>
        <w:rPr>
          <w:rFonts w:ascii="Calibri" w:hAnsi="Calibri" w:cs="Calibri"/>
          <w:b/>
          <w:bCs/>
          <w:sz w:val="24"/>
          <w:szCs w:val="24"/>
        </w:rPr>
      </w:pPr>
      <w:r w:rsidRPr="00FD732C">
        <w:rPr>
          <w:rFonts w:ascii="Calibri" w:hAnsi="Calibri" w:cs="Calibri"/>
          <w:b/>
          <w:bCs/>
          <w:sz w:val="24"/>
          <w:szCs w:val="24"/>
        </w:rPr>
        <w:t xml:space="preserve">REUNIÓN DE INCIDENCIA </w:t>
      </w:r>
    </w:p>
    <w:p w14:paraId="62C947D1" w14:textId="51B87F20" w:rsidR="001F391C" w:rsidRPr="007B7381" w:rsidRDefault="00FD732C" w:rsidP="00536B5C">
      <w:pPr>
        <w:jc w:val="center"/>
        <w:rPr>
          <w:rFonts w:ascii="Calibri" w:hAnsi="Calibri" w:cs="Calibri"/>
          <w:b/>
          <w:bCs/>
          <w:sz w:val="24"/>
          <w:szCs w:val="24"/>
          <w:lang w:val="es-MX"/>
        </w:rPr>
      </w:pPr>
      <w:r w:rsidRPr="00FD732C">
        <w:rPr>
          <w:rFonts w:ascii="Calibri" w:hAnsi="Calibri" w:cs="Calibri"/>
          <w:b/>
          <w:bCs/>
          <w:sz w:val="24"/>
          <w:szCs w:val="24"/>
        </w:rPr>
        <w:t>PROCESO PEDAGÓGICO MUJERES, PAZ Y SEGURIDAD</w:t>
      </w:r>
      <w:r w:rsidR="001F391C" w:rsidRPr="007B7381">
        <w:rPr>
          <w:rFonts w:ascii="Calibri" w:hAnsi="Calibri" w:cs="Calibri"/>
          <w:b/>
          <w:bCs/>
          <w:sz w:val="24"/>
          <w:szCs w:val="24"/>
          <w:lang w:val="es-MX"/>
        </w:rPr>
        <w:t>PROCESO PEDAGÓGICO DE MUJERES</w:t>
      </w:r>
      <w:r w:rsidR="008343E3" w:rsidRPr="007B7381">
        <w:rPr>
          <w:rFonts w:ascii="Calibri" w:hAnsi="Calibri" w:cs="Calibri"/>
          <w:b/>
          <w:bCs/>
          <w:sz w:val="24"/>
          <w:szCs w:val="24"/>
          <w:lang w:val="es-MX"/>
        </w:rPr>
        <w:t xml:space="preserve"> </w:t>
      </w:r>
    </w:p>
    <w:p w14:paraId="5ED518C8" w14:textId="77777777" w:rsidR="00536B5C" w:rsidRPr="007B7381" w:rsidRDefault="00536B5C" w:rsidP="00536B5C">
      <w:pPr>
        <w:jc w:val="center"/>
        <w:rPr>
          <w:rFonts w:ascii="Calibri" w:hAnsi="Calibri" w:cs="Calibri"/>
          <w:b/>
          <w:bCs/>
          <w:sz w:val="24"/>
          <w:szCs w:val="24"/>
        </w:rPr>
      </w:pPr>
    </w:p>
    <w:p w14:paraId="3024942A" w14:textId="77777777" w:rsidR="00E717A2" w:rsidRPr="007B7381" w:rsidRDefault="00E717A2">
      <w:pPr>
        <w:rPr>
          <w:rFonts w:ascii="Calibri" w:hAnsi="Calibri" w:cs="Calibri"/>
          <w:b/>
          <w:bCs/>
          <w:sz w:val="24"/>
          <w:szCs w:val="24"/>
        </w:rPr>
      </w:pPr>
    </w:p>
    <w:p w14:paraId="0654CB21" w14:textId="335142DB" w:rsidR="00BE4B08" w:rsidRPr="007B7381" w:rsidRDefault="00BE4B08">
      <w:pPr>
        <w:rPr>
          <w:rFonts w:ascii="Calibri" w:hAnsi="Calibri" w:cs="Calibri"/>
          <w:sz w:val="24"/>
          <w:szCs w:val="24"/>
        </w:rPr>
      </w:pPr>
      <w:r w:rsidRPr="007B7381">
        <w:rPr>
          <w:rFonts w:ascii="Calibri" w:hAnsi="Calibri" w:cs="Calibri"/>
          <w:b/>
          <w:bCs/>
          <w:sz w:val="24"/>
          <w:szCs w:val="24"/>
        </w:rPr>
        <w:t>FECHA:</w:t>
      </w:r>
      <w:r w:rsidR="00CB32BF" w:rsidRPr="007B7381">
        <w:rPr>
          <w:rFonts w:ascii="Calibri" w:hAnsi="Calibri" w:cs="Calibri"/>
          <w:b/>
          <w:bCs/>
          <w:sz w:val="24"/>
          <w:szCs w:val="24"/>
        </w:rPr>
        <w:t xml:space="preserve"> </w:t>
      </w:r>
      <w:r w:rsidR="00B42DDB">
        <w:rPr>
          <w:rFonts w:ascii="Calibri" w:hAnsi="Calibri" w:cs="Calibri"/>
          <w:sz w:val="24"/>
          <w:szCs w:val="24"/>
        </w:rPr>
        <w:t>0</w:t>
      </w:r>
      <w:r w:rsidR="00060FAC" w:rsidRPr="007B7381">
        <w:rPr>
          <w:rFonts w:ascii="Calibri" w:hAnsi="Calibri" w:cs="Calibri"/>
          <w:sz w:val="24"/>
          <w:szCs w:val="24"/>
        </w:rPr>
        <w:t>9</w:t>
      </w:r>
      <w:r w:rsidR="008343E3" w:rsidRPr="007B7381">
        <w:rPr>
          <w:rFonts w:ascii="Calibri" w:hAnsi="Calibri" w:cs="Calibri"/>
          <w:sz w:val="24"/>
          <w:szCs w:val="24"/>
        </w:rPr>
        <w:t xml:space="preserve"> de </w:t>
      </w:r>
      <w:r w:rsidR="00B42DDB">
        <w:rPr>
          <w:rFonts w:ascii="Calibri" w:hAnsi="Calibri" w:cs="Calibri"/>
          <w:sz w:val="24"/>
          <w:szCs w:val="24"/>
        </w:rPr>
        <w:t>diciembre</w:t>
      </w:r>
      <w:r w:rsidR="00536B5C" w:rsidRPr="007B7381">
        <w:rPr>
          <w:rFonts w:ascii="Calibri" w:hAnsi="Calibri" w:cs="Calibri"/>
          <w:sz w:val="24"/>
          <w:szCs w:val="24"/>
        </w:rPr>
        <w:t xml:space="preserve"> 2025</w:t>
      </w:r>
    </w:p>
    <w:p w14:paraId="7E01697B" w14:textId="77777777" w:rsidR="00BE4B08" w:rsidRPr="007B7381" w:rsidRDefault="00BE4B08">
      <w:pPr>
        <w:rPr>
          <w:rFonts w:ascii="Calibri" w:hAnsi="Calibri" w:cs="Calibri"/>
          <w:b/>
          <w:bCs/>
          <w:sz w:val="24"/>
          <w:szCs w:val="24"/>
        </w:rPr>
      </w:pPr>
    </w:p>
    <w:p w14:paraId="1738923E" w14:textId="4238D241" w:rsidR="00BE4B08" w:rsidRPr="007B7381" w:rsidRDefault="00BE4B08">
      <w:pPr>
        <w:tabs>
          <w:tab w:val="left" w:pos="3915"/>
        </w:tabs>
        <w:rPr>
          <w:rFonts w:ascii="Calibri" w:hAnsi="Calibri" w:cs="Calibri"/>
          <w:b/>
          <w:bCs/>
          <w:sz w:val="24"/>
          <w:szCs w:val="24"/>
          <w:lang w:val="en-US"/>
        </w:rPr>
      </w:pPr>
      <w:r w:rsidRPr="007B7381">
        <w:rPr>
          <w:rFonts w:ascii="Calibri" w:hAnsi="Calibri" w:cs="Calibri"/>
          <w:b/>
          <w:bCs/>
          <w:sz w:val="24"/>
          <w:szCs w:val="24"/>
          <w:lang w:val="en-US"/>
        </w:rPr>
        <w:t>HORA:</w:t>
      </w:r>
      <w:r w:rsidR="00536B5C" w:rsidRPr="007B7381">
        <w:rPr>
          <w:rFonts w:ascii="Calibri" w:hAnsi="Calibri" w:cs="Calibri"/>
          <w:b/>
          <w:bCs/>
          <w:sz w:val="24"/>
          <w:szCs w:val="24"/>
          <w:lang w:val="en-US"/>
        </w:rPr>
        <w:t xml:space="preserve"> </w:t>
      </w:r>
      <w:r w:rsidR="00B42DDB">
        <w:rPr>
          <w:rFonts w:ascii="Calibri" w:hAnsi="Calibri" w:cs="Calibri"/>
          <w:sz w:val="24"/>
          <w:szCs w:val="24"/>
          <w:lang w:val="en-US"/>
        </w:rPr>
        <w:t>2</w:t>
      </w:r>
      <w:r w:rsidR="00536B5C" w:rsidRPr="007B7381">
        <w:rPr>
          <w:rFonts w:ascii="Calibri" w:hAnsi="Calibri" w:cs="Calibri"/>
          <w:sz w:val="24"/>
          <w:szCs w:val="24"/>
          <w:lang w:val="en-US"/>
        </w:rPr>
        <w:t>:</w:t>
      </w:r>
      <w:r w:rsidR="00B42DDB">
        <w:rPr>
          <w:rFonts w:ascii="Calibri" w:hAnsi="Calibri" w:cs="Calibri"/>
          <w:sz w:val="24"/>
          <w:szCs w:val="24"/>
          <w:lang w:val="en-US"/>
        </w:rPr>
        <w:t>4</w:t>
      </w:r>
      <w:r w:rsidR="00536B5C" w:rsidRPr="007B7381">
        <w:rPr>
          <w:rFonts w:ascii="Calibri" w:hAnsi="Calibri" w:cs="Calibri"/>
          <w:sz w:val="24"/>
          <w:szCs w:val="24"/>
          <w:lang w:val="en-US"/>
        </w:rPr>
        <w:t xml:space="preserve">0 </w:t>
      </w:r>
      <w:r w:rsidR="00B42DDB">
        <w:rPr>
          <w:rFonts w:ascii="Calibri" w:hAnsi="Calibri" w:cs="Calibri"/>
          <w:sz w:val="24"/>
          <w:szCs w:val="24"/>
          <w:lang w:val="en-US"/>
        </w:rPr>
        <w:t>p</w:t>
      </w:r>
      <w:r w:rsidR="00536B5C" w:rsidRPr="007B7381">
        <w:rPr>
          <w:rFonts w:ascii="Calibri" w:hAnsi="Calibri" w:cs="Calibri"/>
          <w:sz w:val="24"/>
          <w:szCs w:val="24"/>
          <w:lang w:val="en-US"/>
        </w:rPr>
        <w:t xml:space="preserve">.m. – </w:t>
      </w:r>
      <w:r w:rsidR="00112D97" w:rsidRPr="007B7381">
        <w:rPr>
          <w:rFonts w:ascii="Calibri" w:hAnsi="Calibri" w:cs="Calibri"/>
          <w:sz w:val="24"/>
          <w:szCs w:val="24"/>
          <w:lang w:val="en-US"/>
        </w:rPr>
        <w:t>0</w:t>
      </w:r>
      <w:r w:rsidR="00B42DDB">
        <w:rPr>
          <w:rFonts w:ascii="Calibri" w:hAnsi="Calibri" w:cs="Calibri"/>
          <w:sz w:val="24"/>
          <w:szCs w:val="24"/>
          <w:lang w:val="en-US"/>
        </w:rPr>
        <w:t>4</w:t>
      </w:r>
      <w:r w:rsidR="00536B5C" w:rsidRPr="007B7381">
        <w:rPr>
          <w:rFonts w:ascii="Calibri" w:hAnsi="Calibri" w:cs="Calibri"/>
          <w:sz w:val="24"/>
          <w:szCs w:val="24"/>
          <w:lang w:val="en-US"/>
        </w:rPr>
        <w:t>:</w:t>
      </w:r>
      <w:r w:rsidR="00B42DDB">
        <w:rPr>
          <w:rFonts w:ascii="Calibri" w:hAnsi="Calibri" w:cs="Calibri"/>
          <w:sz w:val="24"/>
          <w:szCs w:val="24"/>
          <w:lang w:val="en-US"/>
        </w:rPr>
        <w:t>3</w:t>
      </w:r>
      <w:r w:rsidR="00536B5C" w:rsidRPr="007B7381">
        <w:rPr>
          <w:rFonts w:ascii="Calibri" w:hAnsi="Calibri" w:cs="Calibri"/>
          <w:sz w:val="24"/>
          <w:szCs w:val="24"/>
          <w:lang w:val="en-US"/>
        </w:rPr>
        <w:t xml:space="preserve">0 </w:t>
      </w:r>
      <w:r w:rsidR="000C74B8" w:rsidRPr="007B7381">
        <w:rPr>
          <w:rFonts w:ascii="Calibri" w:hAnsi="Calibri" w:cs="Calibri"/>
          <w:sz w:val="24"/>
          <w:szCs w:val="24"/>
          <w:lang w:val="en-US"/>
        </w:rPr>
        <w:t>p</w:t>
      </w:r>
      <w:r w:rsidR="00536B5C" w:rsidRPr="007B7381">
        <w:rPr>
          <w:rFonts w:ascii="Calibri" w:hAnsi="Calibri" w:cs="Calibri"/>
          <w:sz w:val="24"/>
          <w:szCs w:val="24"/>
          <w:lang w:val="en-US"/>
        </w:rPr>
        <w:t>.m.</w:t>
      </w:r>
      <w:r w:rsidRPr="007B7381">
        <w:rPr>
          <w:rFonts w:ascii="Calibri" w:hAnsi="Calibri" w:cs="Calibri"/>
          <w:sz w:val="24"/>
          <w:szCs w:val="24"/>
          <w:lang w:val="en-US"/>
        </w:rPr>
        <w:tab/>
      </w:r>
    </w:p>
    <w:p w14:paraId="704F000E" w14:textId="77777777" w:rsidR="00BE4B08" w:rsidRPr="007B7381" w:rsidRDefault="00BE4B08">
      <w:pPr>
        <w:rPr>
          <w:rFonts w:ascii="Calibri" w:hAnsi="Calibri" w:cs="Calibri"/>
          <w:b/>
          <w:bCs/>
          <w:sz w:val="24"/>
          <w:szCs w:val="24"/>
          <w:lang w:val="en-US"/>
        </w:rPr>
      </w:pPr>
    </w:p>
    <w:p w14:paraId="21C20762" w14:textId="7516A87D" w:rsidR="00BE4B08" w:rsidRPr="007B7381" w:rsidRDefault="00BE4B08">
      <w:pPr>
        <w:rPr>
          <w:rFonts w:ascii="Calibri" w:hAnsi="Calibri" w:cs="Calibri"/>
          <w:sz w:val="24"/>
          <w:szCs w:val="24"/>
          <w:lang w:val="es-ES"/>
        </w:rPr>
      </w:pPr>
      <w:r w:rsidRPr="007B7381">
        <w:rPr>
          <w:rFonts w:ascii="Calibri" w:hAnsi="Calibri" w:cs="Calibri"/>
          <w:b/>
          <w:bCs/>
          <w:sz w:val="24"/>
          <w:szCs w:val="24"/>
          <w:lang w:val="es-ES"/>
        </w:rPr>
        <w:t>LUGAR:</w:t>
      </w:r>
      <w:r w:rsidR="00CB32BF" w:rsidRPr="007B7381">
        <w:rPr>
          <w:rFonts w:ascii="Calibri" w:hAnsi="Calibri" w:cs="Calibri"/>
          <w:b/>
          <w:bCs/>
          <w:sz w:val="24"/>
          <w:szCs w:val="24"/>
          <w:lang w:val="es-ES"/>
        </w:rPr>
        <w:t xml:space="preserve"> </w:t>
      </w:r>
      <w:r w:rsidR="00CD1A59">
        <w:rPr>
          <w:rFonts w:ascii="Calibri" w:hAnsi="Calibri" w:cs="Calibri"/>
          <w:sz w:val="24"/>
          <w:szCs w:val="24"/>
          <w:lang w:val="es-ES"/>
        </w:rPr>
        <w:t xml:space="preserve">Archivo de Bogotá: </w:t>
      </w:r>
      <w:r w:rsidR="00F87D9F" w:rsidRPr="00F87D9F">
        <w:rPr>
          <w:rFonts w:ascii="Calibri" w:hAnsi="Calibri" w:cs="Calibri"/>
          <w:sz w:val="24"/>
          <w:szCs w:val="24"/>
        </w:rPr>
        <w:t>Cl. 6b # 5-75</w:t>
      </w:r>
    </w:p>
    <w:p w14:paraId="2BA1FC77" w14:textId="77777777" w:rsidR="00BE4B08" w:rsidRPr="007B7381" w:rsidRDefault="00BE4B08">
      <w:pPr>
        <w:rPr>
          <w:rFonts w:ascii="Calibri" w:hAnsi="Calibri" w:cs="Calibri"/>
          <w:sz w:val="24"/>
          <w:szCs w:val="24"/>
          <w:lang w:val="es-ES"/>
        </w:rPr>
      </w:pPr>
    </w:p>
    <w:p w14:paraId="005F2E1C" w14:textId="77777777" w:rsidR="00BE4B08" w:rsidRPr="007B7381" w:rsidRDefault="00BE4B08">
      <w:pPr>
        <w:rPr>
          <w:rFonts w:ascii="Calibri" w:hAnsi="Calibri" w:cs="Calibri"/>
          <w:b/>
          <w:bCs/>
          <w:sz w:val="24"/>
          <w:szCs w:val="24"/>
          <w:lang w:val="es-MX"/>
        </w:rPr>
      </w:pPr>
      <w:r w:rsidRPr="007B7381">
        <w:rPr>
          <w:rFonts w:ascii="Calibri" w:hAnsi="Calibri" w:cs="Calibri"/>
          <w:b/>
          <w:bCs/>
          <w:sz w:val="24"/>
          <w:szCs w:val="24"/>
          <w:lang w:val="es-MX"/>
        </w:rPr>
        <w:t>ASISTENTES:</w:t>
      </w:r>
      <w:r w:rsidR="00CB32BF" w:rsidRPr="007B7381">
        <w:rPr>
          <w:rFonts w:ascii="Calibri" w:hAnsi="Calibri" w:cs="Calibri"/>
          <w:b/>
          <w:bCs/>
          <w:sz w:val="24"/>
          <w:szCs w:val="24"/>
          <w:lang w:val="es-MX"/>
        </w:rPr>
        <w:t xml:space="preserve"> </w:t>
      </w:r>
      <w:r w:rsidRPr="007B7381">
        <w:rPr>
          <w:rFonts w:ascii="Calibri" w:hAnsi="Calibri" w:cs="Calibri"/>
          <w:b/>
          <w:bCs/>
          <w:sz w:val="24"/>
          <w:szCs w:val="24"/>
          <w:lang w:val="es-MX"/>
        </w:rPr>
        <w:t xml:space="preserve"> </w:t>
      </w:r>
      <w:r w:rsidRPr="007B7381">
        <w:rPr>
          <w:rFonts w:ascii="Calibri" w:hAnsi="Calibri" w:cs="Calibri"/>
          <w:b/>
          <w:bCs/>
          <w:sz w:val="24"/>
          <w:szCs w:val="24"/>
          <w:lang w:val="es-MX"/>
        </w:rPr>
        <w:tab/>
      </w:r>
    </w:p>
    <w:p w14:paraId="24D710DD" w14:textId="77777777" w:rsidR="00BE4B08" w:rsidRDefault="00BE4B08">
      <w:pPr>
        <w:rPr>
          <w:rFonts w:ascii="Calibri" w:hAnsi="Calibri" w:cs="Calibri"/>
          <w:b/>
          <w:bCs/>
          <w:sz w:val="24"/>
          <w:szCs w:val="24"/>
          <w:lang w:val="es-MX"/>
        </w:rPr>
      </w:pPr>
    </w:p>
    <w:p w14:paraId="57C9CE6A" w14:textId="2593D39F" w:rsidR="004E3B12" w:rsidRPr="007161CE" w:rsidRDefault="004E3B12" w:rsidP="007161CE">
      <w:pPr>
        <w:pStyle w:val="Prrafodelista"/>
        <w:numPr>
          <w:ilvl w:val="0"/>
          <w:numId w:val="44"/>
        </w:numPr>
        <w:rPr>
          <w:rFonts w:ascii="Calibri" w:hAnsi="Calibri" w:cs="Calibri"/>
          <w:sz w:val="24"/>
          <w:szCs w:val="24"/>
          <w:lang w:val="es-CO"/>
        </w:rPr>
      </w:pPr>
      <w:r w:rsidRPr="007161CE">
        <w:rPr>
          <w:rFonts w:ascii="Calibri" w:hAnsi="Calibri" w:cs="Calibri"/>
          <w:b/>
          <w:bCs/>
          <w:sz w:val="24"/>
          <w:szCs w:val="24"/>
          <w:lang w:val="es-CO"/>
        </w:rPr>
        <w:t>Delegadas y Voceras del Proceso Pedagógico:</w:t>
      </w:r>
      <w:r w:rsidRPr="007161CE">
        <w:rPr>
          <w:rFonts w:ascii="Calibri" w:hAnsi="Calibri" w:cs="Calibri"/>
          <w:sz w:val="24"/>
          <w:szCs w:val="24"/>
          <w:lang w:val="es-CO"/>
        </w:rPr>
        <w:t xml:space="preserve"> Mujeres y organizaciones de Ciudad Bolívar, Kennedy y otras localidades</w:t>
      </w:r>
      <w:r w:rsidR="004365C1" w:rsidRPr="007161CE">
        <w:rPr>
          <w:rFonts w:ascii="Calibri" w:hAnsi="Calibri" w:cs="Calibri"/>
          <w:sz w:val="24"/>
          <w:szCs w:val="24"/>
          <w:lang w:val="es-CO"/>
        </w:rPr>
        <w:t xml:space="preserve">: </w:t>
      </w:r>
      <w:r w:rsidR="007161CE" w:rsidRPr="007161CE">
        <w:rPr>
          <w:rFonts w:ascii="Calibri" w:hAnsi="Calibri" w:cs="Calibri"/>
          <w:sz w:val="24"/>
          <w:szCs w:val="24"/>
          <w:lang w:val="es-CO"/>
        </w:rPr>
        <w:t xml:space="preserve">Empoderamiento: Erika Hernández, María Mora, </w:t>
      </w:r>
      <w:proofErr w:type="spellStart"/>
      <w:r w:rsidR="007161CE" w:rsidRPr="007161CE">
        <w:rPr>
          <w:rFonts w:ascii="Calibri" w:hAnsi="Calibri" w:cs="Calibri"/>
          <w:sz w:val="24"/>
          <w:szCs w:val="24"/>
          <w:lang w:val="es-CO"/>
        </w:rPr>
        <w:t>Yalile</w:t>
      </w:r>
      <w:proofErr w:type="spellEnd"/>
      <w:r w:rsidR="007161CE" w:rsidRPr="007161CE">
        <w:rPr>
          <w:rFonts w:ascii="Calibri" w:hAnsi="Calibri" w:cs="Calibri"/>
          <w:sz w:val="24"/>
          <w:szCs w:val="24"/>
          <w:lang w:val="es-CO"/>
        </w:rPr>
        <w:t xml:space="preserve"> Quiñónez; Justicia: Flor Alba López, Martha Mesa; Paz: Lourdes Trinidad Muñoz, Sandra Liliana Sánchez.</w:t>
      </w:r>
    </w:p>
    <w:p w14:paraId="7400A0CE" w14:textId="6E4D2A33" w:rsidR="004E3B12" w:rsidRPr="004E3B12" w:rsidRDefault="004E3B12" w:rsidP="004E3B12">
      <w:pPr>
        <w:pStyle w:val="Prrafodelista"/>
        <w:numPr>
          <w:ilvl w:val="0"/>
          <w:numId w:val="44"/>
        </w:numPr>
        <w:rPr>
          <w:rFonts w:ascii="Calibri" w:hAnsi="Calibri" w:cs="Calibri"/>
          <w:sz w:val="24"/>
          <w:szCs w:val="24"/>
          <w:lang w:val="es-CO"/>
        </w:rPr>
      </w:pPr>
      <w:r w:rsidRPr="004E3B12">
        <w:rPr>
          <w:rFonts w:ascii="Calibri" w:hAnsi="Calibri" w:cs="Calibri"/>
          <w:b/>
          <w:bCs/>
          <w:sz w:val="24"/>
          <w:szCs w:val="24"/>
          <w:lang w:val="es-CO"/>
        </w:rPr>
        <w:t>Consejería Distrital de Paz, Víctimas y Reconciliación:</w:t>
      </w:r>
      <w:r w:rsidRPr="004E3B12">
        <w:rPr>
          <w:rFonts w:ascii="Calibri" w:hAnsi="Calibri" w:cs="Calibri"/>
          <w:sz w:val="24"/>
          <w:szCs w:val="24"/>
          <w:lang w:val="es-CO"/>
        </w:rPr>
        <w:t xml:space="preserve"> Patricia Padilla (</w:t>
      </w:r>
      <w:proofErr w:type="gramStart"/>
      <w:r w:rsidRPr="004E3B12">
        <w:rPr>
          <w:rFonts w:ascii="Calibri" w:hAnsi="Calibri" w:cs="Calibri"/>
          <w:sz w:val="24"/>
          <w:szCs w:val="24"/>
          <w:lang w:val="es-CO"/>
        </w:rPr>
        <w:t>Directora</w:t>
      </w:r>
      <w:proofErr w:type="gramEnd"/>
      <w:r w:rsidR="00685A4F">
        <w:rPr>
          <w:rFonts w:ascii="Calibri" w:hAnsi="Calibri" w:cs="Calibri"/>
          <w:sz w:val="24"/>
          <w:szCs w:val="24"/>
          <w:lang w:val="es-CO"/>
        </w:rPr>
        <w:t xml:space="preserve"> de Paz y Reconciliación</w:t>
      </w:r>
      <w:r w:rsidRPr="004E3B12">
        <w:rPr>
          <w:rFonts w:ascii="Calibri" w:hAnsi="Calibri" w:cs="Calibri"/>
          <w:sz w:val="24"/>
          <w:szCs w:val="24"/>
          <w:lang w:val="es-CO"/>
        </w:rPr>
        <w:t>), Alexandra Bernal (Líder Pedagogía), Sergio Lesmes (Equipo Pedagógico).</w:t>
      </w:r>
    </w:p>
    <w:p w14:paraId="5725F90B" w14:textId="3898AEF1" w:rsidR="004E3B12" w:rsidRPr="004E3B12" w:rsidRDefault="004E3B12" w:rsidP="004E3B12">
      <w:pPr>
        <w:pStyle w:val="Prrafodelista"/>
        <w:numPr>
          <w:ilvl w:val="0"/>
          <w:numId w:val="44"/>
        </w:numPr>
        <w:rPr>
          <w:rFonts w:ascii="Calibri" w:hAnsi="Calibri" w:cs="Calibri"/>
          <w:sz w:val="24"/>
          <w:szCs w:val="24"/>
          <w:lang w:val="es-CO"/>
        </w:rPr>
      </w:pPr>
      <w:r w:rsidRPr="004E3B12">
        <w:rPr>
          <w:rFonts w:ascii="Calibri" w:hAnsi="Calibri" w:cs="Calibri"/>
          <w:b/>
          <w:bCs/>
          <w:sz w:val="24"/>
          <w:szCs w:val="24"/>
          <w:lang w:val="es-CO"/>
        </w:rPr>
        <w:t>Entidades Distritales:</w:t>
      </w:r>
      <w:r w:rsidRPr="004E3B12">
        <w:rPr>
          <w:rFonts w:ascii="Calibri" w:hAnsi="Calibri" w:cs="Calibri"/>
          <w:sz w:val="24"/>
          <w:szCs w:val="24"/>
          <w:lang w:val="es-CO"/>
        </w:rPr>
        <w:t xml:space="preserve"> </w:t>
      </w:r>
      <w:r w:rsidR="00E01585" w:rsidRPr="004E3B12">
        <w:rPr>
          <w:rFonts w:ascii="Calibri" w:hAnsi="Calibri" w:cs="Calibri"/>
          <w:sz w:val="24"/>
          <w:szCs w:val="24"/>
          <w:lang w:val="es-CO"/>
        </w:rPr>
        <w:t>Secretaría Distrital de la Mujer</w:t>
      </w:r>
      <w:r w:rsidR="00E01585">
        <w:rPr>
          <w:rFonts w:ascii="Calibri" w:hAnsi="Calibri" w:cs="Calibri"/>
          <w:sz w:val="24"/>
          <w:szCs w:val="24"/>
          <w:lang w:val="es-CO"/>
        </w:rPr>
        <w:t xml:space="preserve">: </w:t>
      </w:r>
      <w:r w:rsidR="00685A4F">
        <w:rPr>
          <w:rFonts w:ascii="Calibri" w:hAnsi="Calibri" w:cs="Calibri"/>
          <w:sz w:val="24"/>
          <w:szCs w:val="24"/>
          <w:lang w:val="es-CO"/>
        </w:rPr>
        <w:t>Ivonne Rico (</w:t>
      </w:r>
      <w:proofErr w:type="gramStart"/>
      <w:r w:rsidR="00685A4F">
        <w:rPr>
          <w:rFonts w:ascii="Calibri" w:hAnsi="Calibri" w:cs="Calibri"/>
          <w:sz w:val="24"/>
          <w:szCs w:val="24"/>
          <w:lang w:val="es-CO"/>
        </w:rPr>
        <w:t>Directora</w:t>
      </w:r>
      <w:proofErr w:type="gramEnd"/>
      <w:r w:rsidR="00685A4F">
        <w:rPr>
          <w:rFonts w:ascii="Calibri" w:hAnsi="Calibri" w:cs="Calibri"/>
          <w:sz w:val="24"/>
          <w:szCs w:val="24"/>
          <w:lang w:val="es-CO"/>
        </w:rPr>
        <w:t xml:space="preserve"> de Derechos y Diseño de Política</w:t>
      </w:r>
      <w:r w:rsidR="0059798E">
        <w:rPr>
          <w:rFonts w:ascii="Calibri" w:hAnsi="Calibri" w:cs="Calibri"/>
          <w:sz w:val="24"/>
          <w:szCs w:val="24"/>
          <w:lang w:val="es-CO"/>
        </w:rPr>
        <w:t>s</w:t>
      </w:r>
      <w:r w:rsidR="00685A4F">
        <w:rPr>
          <w:rFonts w:ascii="Calibri" w:hAnsi="Calibri" w:cs="Calibri"/>
          <w:sz w:val="24"/>
          <w:szCs w:val="24"/>
          <w:lang w:val="es-CO"/>
        </w:rPr>
        <w:t xml:space="preserve">) </w:t>
      </w:r>
      <w:r w:rsidR="0059798E">
        <w:rPr>
          <w:rFonts w:ascii="Calibri" w:hAnsi="Calibri" w:cs="Calibri"/>
          <w:sz w:val="24"/>
          <w:szCs w:val="24"/>
          <w:lang w:val="es-CO"/>
        </w:rPr>
        <w:t>y Sandra Castro (Equipo Dirección Derechos y Diseño de Políticas)</w:t>
      </w:r>
      <w:r w:rsidR="00E01585">
        <w:rPr>
          <w:rFonts w:ascii="Calibri" w:hAnsi="Calibri" w:cs="Calibri"/>
          <w:sz w:val="24"/>
          <w:szCs w:val="24"/>
          <w:lang w:val="es-CO"/>
        </w:rPr>
        <w:t>.</w:t>
      </w:r>
      <w:r w:rsidRPr="004E3B12">
        <w:rPr>
          <w:rFonts w:ascii="Calibri" w:hAnsi="Calibri" w:cs="Calibri"/>
          <w:sz w:val="24"/>
          <w:szCs w:val="24"/>
          <w:lang w:val="es-CO"/>
        </w:rPr>
        <w:t xml:space="preserve"> Secretaría </w:t>
      </w:r>
      <w:r w:rsidR="00E01585">
        <w:rPr>
          <w:rFonts w:ascii="Calibri" w:hAnsi="Calibri" w:cs="Calibri"/>
          <w:sz w:val="24"/>
          <w:szCs w:val="24"/>
          <w:lang w:val="es-CO"/>
        </w:rPr>
        <w:t xml:space="preserve">Distrital </w:t>
      </w:r>
      <w:r w:rsidRPr="004E3B12">
        <w:rPr>
          <w:rFonts w:ascii="Calibri" w:hAnsi="Calibri" w:cs="Calibri"/>
          <w:sz w:val="24"/>
          <w:szCs w:val="24"/>
          <w:lang w:val="es-CO"/>
        </w:rPr>
        <w:t>de Gobierno</w:t>
      </w:r>
      <w:r w:rsidR="00E01585">
        <w:rPr>
          <w:rFonts w:ascii="Calibri" w:hAnsi="Calibri" w:cs="Calibri"/>
          <w:sz w:val="24"/>
          <w:szCs w:val="24"/>
          <w:lang w:val="es-CO"/>
        </w:rPr>
        <w:t xml:space="preserve">: Luz Amanda </w:t>
      </w:r>
      <w:r w:rsidR="009B5FA4">
        <w:rPr>
          <w:rFonts w:ascii="Calibri" w:hAnsi="Calibri" w:cs="Calibri"/>
          <w:sz w:val="24"/>
          <w:szCs w:val="24"/>
          <w:lang w:val="es-CO"/>
        </w:rPr>
        <w:t>Guzmán</w:t>
      </w:r>
      <w:r w:rsidR="00E01585">
        <w:rPr>
          <w:rFonts w:ascii="Calibri" w:hAnsi="Calibri" w:cs="Calibri"/>
          <w:sz w:val="24"/>
          <w:szCs w:val="24"/>
          <w:lang w:val="es-CO"/>
        </w:rPr>
        <w:t xml:space="preserve"> (</w:t>
      </w:r>
      <w:proofErr w:type="gramStart"/>
      <w:r w:rsidR="00E01585">
        <w:rPr>
          <w:rFonts w:ascii="Calibri" w:hAnsi="Calibri" w:cs="Calibri"/>
          <w:sz w:val="24"/>
          <w:szCs w:val="24"/>
          <w:lang w:val="es-CO"/>
        </w:rPr>
        <w:t>Directora</w:t>
      </w:r>
      <w:proofErr w:type="gramEnd"/>
      <w:r w:rsidR="00E01585">
        <w:rPr>
          <w:rFonts w:ascii="Calibri" w:hAnsi="Calibri" w:cs="Calibri"/>
          <w:sz w:val="24"/>
          <w:szCs w:val="24"/>
          <w:lang w:val="es-CO"/>
        </w:rPr>
        <w:t xml:space="preserve"> de Derechos Humanos)</w:t>
      </w:r>
      <w:r w:rsidR="00EA58C9">
        <w:rPr>
          <w:rFonts w:ascii="Calibri" w:hAnsi="Calibri" w:cs="Calibri"/>
          <w:sz w:val="24"/>
          <w:szCs w:val="24"/>
          <w:lang w:val="es-CO"/>
        </w:rPr>
        <w:t xml:space="preserve">, </w:t>
      </w:r>
      <w:r w:rsidR="00FA54B8">
        <w:rPr>
          <w:rFonts w:ascii="Calibri" w:hAnsi="Calibri" w:cs="Calibri"/>
          <w:sz w:val="24"/>
          <w:szCs w:val="24"/>
          <w:lang w:val="es-CO"/>
        </w:rPr>
        <w:t>María</w:t>
      </w:r>
      <w:r w:rsidR="00EA58C9">
        <w:rPr>
          <w:rFonts w:ascii="Calibri" w:hAnsi="Calibri" w:cs="Calibri"/>
          <w:sz w:val="24"/>
          <w:szCs w:val="24"/>
          <w:lang w:val="es-CO"/>
        </w:rPr>
        <w:t xml:space="preserve"> del Mar </w:t>
      </w:r>
      <w:r w:rsidR="00F15AA2" w:rsidRPr="00F15AA2">
        <w:rPr>
          <w:rFonts w:ascii="Calibri" w:hAnsi="Calibri" w:cs="Calibri"/>
          <w:sz w:val="24"/>
          <w:szCs w:val="24"/>
          <w:lang w:val="es-CO"/>
        </w:rPr>
        <w:t>Acevedo</w:t>
      </w:r>
      <w:r w:rsidR="00F15AA2">
        <w:rPr>
          <w:rFonts w:ascii="Calibri" w:hAnsi="Calibri" w:cs="Calibri"/>
          <w:sz w:val="24"/>
          <w:szCs w:val="24"/>
          <w:lang w:val="es-CO"/>
        </w:rPr>
        <w:t xml:space="preserve"> (Equipo Dirección DDHH)</w:t>
      </w:r>
      <w:r w:rsidRPr="004E3B12">
        <w:rPr>
          <w:rFonts w:ascii="Calibri" w:hAnsi="Calibri" w:cs="Calibri"/>
          <w:sz w:val="24"/>
          <w:szCs w:val="24"/>
          <w:lang w:val="es-CO"/>
        </w:rPr>
        <w:t>.</w:t>
      </w:r>
    </w:p>
    <w:p w14:paraId="69AEB936" w14:textId="77777777" w:rsidR="00BE4B08" w:rsidRPr="007B7381" w:rsidRDefault="00BE4B08">
      <w:pPr>
        <w:rPr>
          <w:rFonts w:ascii="Calibri" w:hAnsi="Calibri" w:cs="Calibri"/>
          <w:sz w:val="24"/>
          <w:szCs w:val="24"/>
        </w:rPr>
      </w:pPr>
    </w:p>
    <w:p w14:paraId="6F043F08" w14:textId="77777777" w:rsidR="00BE4B08" w:rsidRPr="007B7381" w:rsidRDefault="00BE4B08">
      <w:pPr>
        <w:rPr>
          <w:rFonts w:ascii="Calibri" w:hAnsi="Calibri" w:cs="Calibri"/>
          <w:sz w:val="24"/>
          <w:szCs w:val="24"/>
        </w:rPr>
      </w:pPr>
      <w:r w:rsidRPr="007B7381">
        <w:rPr>
          <w:rFonts w:ascii="Calibri" w:hAnsi="Calibri" w:cs="Calibri"/>
          <w:b/>
          <w:bCs/>
          <w:sz w:val="24"/>
          <w:szCs w:val="24"/>
        </w:rPr>
        <w:t>ORDEN DEL DIA:</w:t>
      </w:r>
    </w:p>
    <w:p w14:paraId="10F2FDC3" w14:textId="77777777" w:rsidR="00BE4B08" w:rsidRPr="007B7381" w:rsidRDefault="00BE4B08">
      <w:pPr>
        <w:rPr>
          <w:rFonts w:ascii="Calibri" w:hAnsi="Calibri" w:cs="Calibri"/>
          <w:sz w:val="24"/>
          <w:szCs w:val="24"/>
        </w:rPr>
      </w:pPr>
    </w:p>
    <w:p w14:paraId="3839DC51" w14:textId="77777777" w:rsidR="00F87D9F" w:rsidRPr="00F87D9F" w:rsidRDefault="00F87D9F" w:rsidP="00F87D9F">
      <w:pPr>
        <w:pStyle w:val="Prrafodelista"/>
        <w:numPr>
          <w:ilvl w:val="0"/>
          <w:numId w:val="38"/>
        </w:numPr>
        <w:ind w:left="720"/>
        <w:rPr>
          <w:rFonts w:ascii="Calibri" w:hAnsi="Calibri" w:cs="Calibri"/>
          <w:sz w:val="24"/>
          <w:szCs w:val="24"/>
          <w:lang w:val="es-CO"/>
        </w:rPr>
      </w:pPr>
      <w:r w:rsidRPr="00F87D9F">
        <w:rPr>
          <w:rFonts w:ascii="Calibri" w:hAnsi="Calibri" w:cs="Calibri"/>
          <w:sz w:val="24"/>
          <w:szCs w:val="24"/>
          <w:lang w:val="es-CO"/>
        </w:rPr>
        <w:t>Contextualización del proceso pedagógico y apertura.</w:t>
      </w:r>
    </w:p>
    <w:p w14:paraId="26DB06AC" w14:textId="77777777" w:rsidR="00F87D9F" w:rsidRPr="00F87D9F" w:rsidRDefault="00F87D9F" w:rsidP="00F87D9F">
      <w:pPr>
        <w:pStyle w:val="Prrafodelista"/>
        <w:numPr>
          <w:ilvl w:val="0"/>
          <w:numId w:val="38"/>
        </w:numPr>
        <w:ind w:left="720"/>
        <w:rPr>
          <w:rFonts w:ascii="Calibri" w:hAnsi="Calibri" w:cs="Calibri"/>
          <w:sz w:val="24"/>
          <w:szCs w:val="24"/>
          <w:lang w:val="es-CO"/>
        </w:rPr>
      </w:pPr>
      <w:r w:rsidRPr="00F87D9F">
        <w:rPr>
          <w:rFonts w:ascii="Calibri" w:hAnsi="Calibri" w:cs="Calibri"/>
          <w:sz w:val="24"/>
          <w:szCs w:val="24"/>
          <w:lang w:val="es-CO"/>
        </w:rPr>
        <w:t>Socialización del Mandato Ciudadano: Lectura de propuestas por Ejes (Paz, Justicia, Seguridad, Empoderamiento).</w:t>
      </w:r>
    </w:p>
    <w:p w14:paraId="633018DB" w14:textId="77777777" w:rsidR="00F87D9F" w:rsidRPr="00F87D9F" w:rsidRDefault="00F87D9F" w:rsidP="00F87D9F">
      <w:pPr>
        <w:pStyle w:val="Prrafodelista"/>
        <w:numPr>
          <w:ilvl w:val="0"/>
          <w:numId w:val="38"/>
        </w:numPr>
        <w:ind w:left="720"/>
        <w:rPr>
          <w:rFonts w:ascii="Calibri" w:hAnsi="Calibri" w:cs="Calibri"/>
          <w:sz w:val="24"/>
          <w:szCs w:val="24"/>
          <w:lang w:val="es-CO"/>
        </w:rPr>
      </w:pPr>
      <w:r w:rsidRPr="00F87D9F">
        <w:rPr>
          <w:rFonts w:ascii="Calibri" w:hAnsi="Calibri" w:cs="Calibri"/>
          <w:sz w:val="24"/>
          <w:szCs w:val="24"/>
          <w:lang w:val="es-CO"/>
        </w:rPr>
        <w:t>Diálogo e interlocución institucional (Respuestas y observaciones).</w:t>
      </w:r>
    </w:p>
    <w:p w14:paraId="5A1217B7" w14:textId="116F999A" w:rsidR="008007B4" w:rsidRPr="007B7381" w:rsidRDefault="00F87D9F" w:rsidP="00F87D9F">
      <w:pPr>
        <w:pStyle w:val="Prrafodelista"/>
        <w:numPr>
          <w:ilvl w:val="0"/>
          <w:numId w:val="38"/>
        </w:numPr>
        <w:ind w:left="720"/>
        <w:rPr>
          <w:rFonts w:ascii="Calibri" w:hAnsi="Calibri" w:cs="Calibri"/>
          <w:sz w:val="24"/>
          <w:szCs w:val="24"/>
        </w:rPr>
      </w:pPr>
      <w:r w:rsidRPr="00F87D9F">
        <w:rPr>
          <w:rFonts w:ascii="Calibri" w:hAnsi="Calibri" w:cs="Calibri"/>
          <w:sz w:val="24"/>
          <w:szCs w:val="24"/>
          <w:lang w:val="es-CO"/>
        </w:rPr>
        <w:t>Acuerdos, conclusiones y definición de ruta de seguimiento.</w:t>
      </w:r>
    </w:p>
    <w:p w14:paraId="204D9690" w14:textId="77777777" w:rsidR="0064068D" w:rsidRPr="007B7381" w:rsidRDefault="0064068D" w:rsidP="00816A29">
      <w:pPr>
        <w:rPr>
          <w:rFonts w:ascii="Calibri" w:hAnsi="Calibri" w:cs="Calibri"/>
          <w:sz w:val="24"/>
          <w:szCs w:val="24"/>
        </w:rPr>
      </w:pPr>
    </w:p>
    <w:p w14:paraId="52FA24C9" w14:textId="77777777" w:rsidR="00747631" w:rsidRDefault="00747631" w:rsidP="00683E58">
      <w:pPr>
        <w:suppressAutoHyphens w:val="0"/>
        <w:jc w:val="both"/>
        <w:rPr>
          <w:rFonts w:ascii="Calibri" w:hAnsi="Calibri" w:cs="Calibri"/>
          <w:b/>
          <w:bCs/>
          <w:sz w:val="24"/>
          <w:szCs w:val="24"/>
          <w:lang w:val="es-CO"/>
        </w:rPr>
      </w:pPr>
    </w:p>
    <w:p w14:paraId="6E01A473" w14:textId="184966D1" w:rsidR="004A062B" w:rsidRPr="00683E58" w:rsidRDefault="00683E58" w:rsidP="00683E58">
      <w:pPr>
        <w:suppressAutoHyphens w:val="0"/>
        <w:jc w:val="both"/>
        <w:rPr>
          <w:rFonts w:ascii="Calibri" w:hAnsi="Calibri" w:cs="Calibri"/>
          <w:b/>
          <w:bCs/>
          <w:sz w:val="24"/>
          <w:szCs w:val="24"/>
          <w:lang w:val="es-CO"/>
        </w:rPr>
      </w:pPr>
      <w:r>
        <w:rPr>
          <w:rFonts w:ascii="Calibri" w:hAnsi="Calibri" w:cs="Calibri"/>
          <w:b/>
          <w:bCs/>
          <w:sz w:val="24"/>
          <w:szCs w:val="24"/>
          <w:lang w:val="es-CO"/>
        </w:rPr>
        <w:t>DESAROLLO</w:t>
      </w:r>
    </w:p>
    <w:p w14:paraId="0C975442" w14:textId="77777777" w:rsidR="00683E58" w:rsidRDefault="00683E58" w:rsidP="00683E58">
      <w:pPr>
        <w:suppressAutoHyphens w:val="0"/>
        <w:jc w:val="both"/>
        <w:rPr>
          <w:rFonts w:ascii="Calibri" w:hAnsi="Calibri" w:cs="Calibri"/>
          <w:b/>
          <w:bCs/>
          <w:sz w:val="24"/>
          <w:szCs w:val="24"/>
          <w:lang w:val="es-CO"/>
        </w:rPr>
      </w:pPr>
    </w:p>
    <w:p w14:paraId="139ACD90" w14:textId="6D9F1FE4" w:rsidR="004A062B" w:rsidRPr="004A062B" w:rsidRDefault="004A062B" w:rsidP="00683E58">
      <w:pPr>
        <w:suppressAutoHyphens w:val="0"/>
        <w:jc w:val="both"/>
        <w:rPr>
          <w:rFonts w:ascii="Calibri" w:hAnsi="Calibri" w:cs="Calibri"/>
          <w:b/>
          <w:bCs/>
          <w:sz w:val="24"/>
          <w:szCs w:val="24"/>
          <w:lang w:val="es-CO"/>
        </w:rPr>
      </w:pPr>
      <w:r w:rsidRPr="004A062B">
        <w:rPr>
          <w:rFonts w:ascii="Calibri" w:hAnsi="Calibri" w:cs="Calibri"/>
          <w:b/>
          <w:bCs/>
          <w:sz w:val="24"/>
          <w:szCs w:val="24"/>
          <w:lang w:val="es-CO"/>
        </w:rPr>
        <w:t>1. Contextualización del proceso pedagógico y apertura</w:t>
      </w:r>
    </w:p>
    <w:p w14:paraId="34CCC4C3" w14:textId="1D9E534E"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 xml:space="preserve">Se dio apertura al espacio resaltando que este encuentro es el resultado de un proceso de articulación entre mujeres lideresas sociales de Bogotá, cuyo fin es presentar recomendaciones técnicas para que sean incorporadas en la misionalidad de las entidades. La señora Sandra, del </w:t>
      </w:r>
      <w:r w:rsidRPr="004A062B">
        <w:rPr>
          <w:rFonts w:ascii="Calibri" w:hAnsi="Calibri" w:cs="Calibri"/>
          <w:sz w:val="24"/>
          <w:szCs w:val="24"/>
          <w:lang w:val="es-CO"/>
        </w:rPr>
        <w:lastRenderedPageBreak/>
        <w:t xml:space="preserve">Consejo Distrital de Paz, intervino valorando el proceso </w:t>
      </w:r>
      <w:r w:rsidR="00683E58" w:rsidRPr="004A062B">
        <w:rPr>
          <w:rFonts w:ascii="Calibri" w:hAnsi="Calibri" w:cs="Calibri"/>
          <w:sz w:val="24"/>
          <w:szCs w:val="24"/>
          <w:lang w:val="es-CO"/>
        </w:rPr>
        <w:t>formativo,</w:t>
      </w:r>
      <w:r w:rsidRPr="004A062B">
        <w:rPr>
          <w:rFonts w:ascii="Calibri" w:hAnsi="Calibri" w:cs="Calibri"/>
          <w:sz w:val="24"/>
          <w:szCs w:val="24"/>
          <w:lang w:val="es-CO"/>
        </w:rPr>
        <w:t xml:space="preserve"> pero señalando la falta de reconocimiento y recursos directos para las acciones del Consejo.</w:t>
      </w:r>
    </w:p>
    <w:p w14:paraId="16526EA4" w14:textId="77777777" w:rsidR="00683E58" w:rsidRDefault="00683E58" w:rsidP="00683E58">
      <w:pPr>
        <w:suppressAutoHyphens w:val="0"/>
        <w:jc w:val="both"/>
        <w:rPr>
          <w:rFonts w:ascii="Calibri" w:hAnsi="Calibri" w:cs="Calibri"/>
          <w:sz w:val="24"/>
          <w:szCs w:val="24"/>
          <w:lang w:val="es-CO"/>
        </w:rPr>
      </w:pPr>
    </w:p>
    <w:p w14:paraId="2EA53034" w14:textId="24882725" w:rsidR="004A062B" w:rsidRPr="004A062B" w:rsidRDefault="004A062B" w:rsidP="00683E58">
      <w:pPr>
        <w:suppressAutoHyphens w:val="0"/>
        <w:jc w:val="both"/>
        <w:rPr>
          <w:rFonts w:ascii="Calibri" w:hAnsi="Calibri" w:cs="Calibri"/>
          <w:b/>
          <w:bCs/>
          <w:sz w:val="24"/>
          <w:szCs w:val="24"/>
          <w:lang w:val="es-CO"/>
        </w:rPr>
      </w:pPr>
      <w:r w:rsidRPr="004A062B">
        <w:rPr>
          <w:rFonts w:ascii="Calibri" w:hAnsi="Calibri" w:cs="Calibri"/>
          <w:b/>
          <w:bCs/>
          <w:sz w:val="24"/>
          <w:szCs w:val="24"/>
          <w:lang w:val="es-CO"/>
        </w:rPr>
        <w:t>2. Socialización del Mandato Ciudadano</w:t>
      </w:r>
    </w:p>
    <w:p w14:paraId="1236F9AF" w14:textId="77777777" w:rsid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El equipo de la Consejería, junto con las voceras designadas, procedió a la lectura y entrega del Mandato Ciudadano, estructurado en cuatro ejes estratégicos. A continuación, se detallan las exigencias presentadas:</w:t>
      </w:r>
    </w:p>
    <w:p w14:paraId="4E6E0DD9" w14:textId="77777777" w:rsidR="00683E58" w:rsidRPr="004A062B" w:rsidRDefault="00683E58" w:rsidP="00683E58">
      <w:pPr>
        <w:suppressAutoHyphens w:val="0"/>
        <w:jc w:val="both"/>
        <w:rPr>
          <w:rFonts w:ascii="Calibri" w:hAnsi="Calibri" w:cs="Calibri"/>
          <w:sz w:val="24"/>
          <w:szCs w:val="24"/>
          <w:lang w:val="es-CO"/>
        </w:rPr>
      </w:pPr>
    </w:p>
    <w:p w14:paraId="62156A4A" w14:textId="77777777" w:rsidR="004A062B" w:rsidRPr="004A062B" w:rsidRDefault="004A062B" w:rsidP="00683E58">
      <w:pPr>
        <w:numPr>
          <w:ilvl w:val="0"/>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EJE 1: PAZ Y CONVIVENCIA</w:t>
      </w:r>
    </w:p>
    <w:p w14:paraId="6A9B902B" w14:textId="5DEE917B"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Fortalecimiento Integral:</w:t>
      </w:r>
      <w:r w:rsidRPr="004A062B">
        <w:rPr>
          <w:rFonts w:ascii="Calibri" w:hAnsi="Calibri" w:cs="Calibri"/>
          <w:sz w:val="24"/>
          <w:szCs w:val="24"/>
          <w:lang w:val="es-CO"/>
        </w:rPr>
        <w:t xml:space="preserve"> Se exigió pasar de intervenciones esporádicas a un plan de fortalecimiento trimestral con presupuesto asignado para organizaciones de base, proponiendo una "Escuela de Formación Integral".</w:t>
      </w:r>
    </w:p>
    <w:p w14:paraId="6CF6A20D" w14:textId="2A45EA75"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Garantías de Participación:</w:t>
      </w:r>
      <w:r w:rsidRPr="004A062B">
        <w:rPr>
          <w:rFonts w:ascii="Calibri" w:hAnsi="Calibri" w:cs="Calibri"/>
          <w:sz w:val="24"/>
          <w:szCs w:val="24"/>
          <w:lang w:val="es-CO"/>
        </w:rPr>
        <w:t xml:space="preserve"> Solicitud de presupuesto específico para garantías logísticas (transporte y alimentación) que aseguren la permanencia de niñas, jóvenes y mayoras, así como voz vinculante en los Presupuestos Participativos.</w:t>
      </w:r>
    </w:p>
    <w:p w14:paraId="4CB3C428" w14:textId="244FF3BA" w:rsid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Cuidado:</w:t>
      </w:r>
      <w:r w:rsidRPr="004A062B">
        <w:rPr>
          <w:rFonts w:ascii="Calibri" w:hAnsi="Calibri" w:cs="Calibri"/>
          <w:sz w:val="24"/>
          <w:szCs w:val="24"/>
          <w:lang w:val="es-CO"/>
        </w:rPr>
        <w:t xml:space="preserve"> Diseño de horarios flexibles y servicios de respiro para que la labor de cuidado no impida la participación política.</w:t>
      </w:r>
    </w:p>
    <w:p w14:paraId="59D8325A" w14:textId="77777777" w:rsidR="00683E58" w:rsidRPr="004A062B" w:rsidRDefault="00683E58" w:rsidP="00683E58">
      <w:pPr>
        <w:suppressAutoHyphens w:val="0"/>
        <w:ind w:left="1440"/>
        <w:jc w:val="both"/>
        <w:rPr>
          <w:rFonts w:ascii="Calibri" w:hAnsi="Calibri" w:cs="Calibri"/>
          <w:sz w:val="24"/>
          <w:szCs w:val="24"/>
          <w:lang w:val="es-CO"/>
        </w:rPr>
      </w:pPr>
    </w:p>
    <w:p w14:paraId="2779210D" w14:textId="77777777" w:rsidR="004A062B" w:rsidRPr="004A062B" w:rsidRDefault="004A062B" w:rsidP="00683E58">
      <w:pPr>
        <w:numPr>
          <w:ilvl w:val="0"/>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EJE 2: JUSTICIA</w:t>
      </w:r>
    </w:p>
    <w:p w14:paraId="6CF5C67D" w14:textId="512E644E"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Plataforma "Mujer Denuncia":</w:t>
      </w:r>
      <w:r w:rsidRPr="004A062B">
        <w:rPr>
          <w:rFonts w:ascii="Calibri" w:hAnsi="Calibri" w:cs="Calibri"/>
          <w:sz w:val="24"/>
          <w:szCs w:val="24"/>
          <w:lang w:val="es-CO"/>
        </w:rPr>
        <w:t xml:space="preserve"> Propuesta de implementación de un canal seguro (físico y digital) articulado con la Fiscalía y con equipos cualificados para evitar la revictimización.</w:t>
      </w:r>
    </w:p>
    <w:p w14:paraId="2BCC904A" w14:textId="7BCADE9F"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Monitoreo de Violencia Política:</w:t>
      </w:r>
      <w:r w:rsidRPr="004A062B">
        <w:rPr>
          <w:rFonts w:ascii="Calibri" w:hAnsi="Calibri" w:cs="Calibri"/>
          <w:sz w:val="24"/>
          <w:szCs w:val="24"/>
          <w:lang w:val="es-CO"/>
        </w:rPr>
        <w:t xml:space="preserve"> Creación de un sistema de información especializado en el seguimiento de denuncias de lideresas por hechos ocurridos en el ejercicio de su liderazgo, garantizando rutas de protección inmediata.</w:t>
      </w:r>
    </w:p>
    <w:p w14:paraId="61C8297E" w14:textId="56107A3D" w:rsid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Articulación JEP y Paz Total:</w:t>
      </w:r>
      <w:r w:rsidRPr="004A062B">
        <w:rPr>
          <w:rFonts w:ascii="Calibri" w:hAnsi="Calibri" w:cs="Calibri"/>
          <w:sz w:val="24"/>
          <w:szCs w:val="24"/>
          <w:lang w:val="es-CO"/>
        </w:rPr>
        <w:t xml:space="preserve"> Integración del sector de la Jurisdicción Especial para la Paz con énfasis en los derechos de las víctimas y conexión con el Plan Nacional de Paz Total.</w:t>
      </w:r>
    </w:p>
    <w:p w14:paraId="085DB28E" w14:textId="77777777" w:rsidR="00683E58" w:rsidRPr="004A062B" w:rsidRDefault="00683E58" w:rsidP="00683E58">
      <w:pPr>
        <w:suppressAutoHyphens w:val="0"/>
        <w:ind w:left="1440"/>
        <w:jc w:val="both"/>
        <w:rPr>
          <w:rFonts w:ascii="Calibri" w:hAnsi="Calibri" w:cs="Calibri"/>
          <w:sz w:val="24"/>
          <w:szCs w:val="24"/>
          <w:lang w:val="es-CO"/>
        </w:rPr>
      </w:pPr>
    </w:p>
    <w:p w14:paraId="56ECB2F8" w14:textId="77777777" w:rsidR="004A062B" w:rsidRPr="004A062B" w:rsidRDefault="004A062B" w:rsidP="00683E58">
      <w:pPr>
        <w:numPr>
          <w:ilvl w:val="0"/>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EJE 3: SEGURIDAD</w:t>
      </w:r>
    </w:p>
    <w:p w14:paraId="519AB905" w14:textId="1550421B"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Sistema "Red SOL":</w:t>
      </w:r>
      <w:r w:rsidRPr="004A062B">
        <w:rPr>
          <w:rFonts w:ascii="Calibri" w:hAnsi="Calibri" w:cs="Calibri"/>
          <w:sz w:val="24"/>
          <w:szCs w:val="24"/>
          <w:lang w:val="es-CO"/>
        </w:rPr>
        <w:t xml:space="preserve"> Se presentó la propuesta del Sistema Integral de Alertas Tempranas "Red SOL" (Solidaridad, Oportunidad, Libertad), que incluye un componente tecnológico (App con botón de pánico), una red humana de voluntarias y un pilotaje territorial inmediato en Ciudad Bolívar y Kennedy.</w:t>
      </w:r>
    </w:p>
    <w:p w14:paraId="37B8E85B" w14:textId="2A0257A3"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Kits de Conectividad:</w:t>
      </w:r>
      <w:r w:rsidRPr="004A062B">
        <w:rPr>
          <w:rFonts w:ascii="Calibri" w:hAnsi="Calibri" w:cs="Calibri"/>
          <w:sz w:val="24"/>
          <w:szCs w:val="24"/>
          <w:lang w:val="es-CO"/>
        </w:rPr>
        <w:t xml:space="preserve"> Exigencia a MinTIC y </w:t>
      </w:r>
      <w:proofErr w:type="spellStart"/>
      <w:r w:rsidRPr="004A062B">
        <w:rPr>
          <w:rFonts w:ascii="Calibri" w:hAnsi="Calibri" w:cs="Calibri"/>
          <w:sz w:val="24"/>
          <w:szCs w:val="24"/>
          <w:lang w:val="es-CO"/>
        </w:rPr>
        <w:t>MinInterior</w:t>
      </w:r>
      <w:proofErr w:type="spellEnd"/>
      <w:r w:rsidRPr="004A062B">
        <w:rPr>
          <w:rFonts w:ascii="Calibri" w:hAnsi="Calibri" w:cs="Calibri"/>
          <w:sz w:val="24"/>
          <w:szCs w:val="24"/>
          <w:lang w:val="es-CO"/>
        </w:rPr>
        <w:t xml:space="preserve"> de garantizar acceso a internet libre y equipos para activar redes de apoyo en tiempo real.</w:t>
      </w:r>
    </w:p>
    <w:p w14:paraId="4BB6C858" w14:textId="1DED5381"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Atención Integral:</w:t>
      </w:r>
      <w:r w:rsidRPr="004A062B">
        <w:rPr>
          <w:rFonts w:ascii="Calibri" w:hAnsi="Calibri" w:cs="Calibri"/>
          <w:sz w:val="24"/>
          <w:szCs w:val="24"/>
          <w:lang w:val="es-CO"/>
        </w:rPr>
        <w:t xml:space="preserve"> Solicitud de acompañamiento psicosocial y jurídico continuo, más allá de la atención de emergencia.</w:t>
      </w:r>
    </w:p>
    <w:p w14:paraId="3E30B747" w14:textId="5AE2DEC2" w:rsid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lastRenderedPageBreak/>
        <w:t>Guardias Étnicas:</w:t>
      </w:r>
      <w:r w:rsidRPr="004A062B">
        <w:rPr>
          <w:rFonts w:ascii="Calibri" w:hAnsi="Calibri" w:cs="Calibri"/>
          <w:sz w:val="24"/>
          <w:szCs w:val="24"/>
          <w:lang w:val="es-CO"/>
        </w:rPr>
        <w:t xml:space="preserve"> Fortalecimiento de las guardias cimarronas e indígenas como mecanismos propios de seguridad.</w:t>
      </w:r>
    </w:p>
    <w:p w14:paraId="2EF1B8A2" w14:textId="77777777" w:rsidR="00683E58" w:rsidRPr="004A062B" w:rsidRDefault="00683E58" w:rsidP="00683E58">
      <w:pPr>
        <w:suppressAutoHyphens w:val="0"/>
        <w:ind w:left="1440"/>
        <w:jc w:val="both"/>
        <w:rPr>
          <w:rFonts w:ascii="Calibri" w:hAnsi="Calibri" w:cs="Calibri"/>
          <w:sz w:val="24"/>
          <w:szCs w:val="24"/>
          <w:lang w:val="es-CO"/>
        </w:rPr>
      </w:pPr>
    </w:p>
    <w:p w14:paraId="6DF3FA6E" w14:textId="77777777" w:rsidR="004A062B" w:rsidRPr="004A062B" w:rsidRDefault="004A062B" w:rsidP="00683E58">
      <w:pPr>
        <w:numPr>
          <w:ilvl w:val="0"/>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EJE 4: EMPODERAMIENTO ECONÓMICO</w:t>
      </w:r>
    </w:p>
    <w:p w14:paraId="43DB2D6B" w14:textId="77777777"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Homologación de Saberes:</w:t>
      </w:r>
      <w:r w:rsidRPr="004A062B">
        <w:rPr>
          <w:rFonts w:ascii="Calibri" w:hAnsi="Calibri" w:cs="Calibri"/>
          <w:sz w:val="24"/>
          <w:szCs w:val="24"/>
          <w:lang w:val="es-CO"/>
        </w:rPr>
        <w:t xml:space="preserve"> Solicitud al Ministerio y Secretaría de Educación para crear una ruta de certificación de saberes empíricos que profesionalice a las mujeres, reconociendo su experiencia de vida</w:t>
      </w:r>
      <w:r w:rsidRPr="004A062B">
        <w:rPr>
          <w:rFonts w:ascii="Calibri" w:hAnsi="Calibri" w:cs="Calibri"/>
          <w:sz w:val="24"/>
          <w:szCs w:val="24"/>
          <w:vertAlign w:val="superscript"/>
          <w:lang w:val="es-CO"/>
        </w:rPr>
        <w:t>13</w:t>
      </w:r>
      <w:r w:rsidRPr="004A062B">
        <w:rPr>
          <w:rFonts w:ascii="Calibri" w:hAnsi="Calibri" w:cs="Calibri"/>
          <w:sz w:val="24"/>
          <w:szCs w:val="24"/>
          <w:lang w:val="es-CO"/>
        </w:rPr>
        <w:t>.</w:t>
      </w:r>
    </w:p>
    <w:p w14:paraId="4A6A4B98" w14:textId="64BC6A46" w:rsidR="004A062B" w:rsidRP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Reforma a la Contratación Pública:</w:t>
      </w:r>
      <w:r w:rsidRPr="004A062B">
        <w:rPr>
          <w:rFonts w:ascii="Calibri" w:hAnsi="Calibri" w:cs="Calibri"/>
          <w:sz w:val="24"/>
          <w:szCs w:val="24"/>
          <w:lang w:val="es-CO"/>
        </w:rPr>
        <w:t xml:space="preserve"> Exigencia de revisión de los requisitos de la Ley 80 para flexibilizar la contratación estatal, permitiendo acciones afirmativas para que las organizaciones de base ejecuten recursos públicos.</w:t>
      </w:r>
    </w:p>
    <w:p w14:paraId="6AE2EB5F" w14:textId="0A44EA02" w:rsidR="004A062B" w:rsidRDefault="004A062B" w:rsidP="00683E58">
      <w:pPr>
        <w:numPr>
          <w:ilvl w:val="1"/>
          <w:numId w:val="39"/>
        </w:numPr>
        <w:suppressAutoHyphens w:val="0"/>
        <w:jc w:val="both"/>
        <w:rPr>
          <w:rFonts w:ascii="Calibri" w:hAnsi="Calibri" w:cs="Calibri"/>
          <w:sz w:val="24"/>
          <w:szCs w:val="24"/>
          <w:lang w:val="es-CO"/>
        </w:rPr>
      </w:pPr>
      <w:r w:rsidRPr="004A062B">
        <w:rPr>
          <w:rFonts w:ascii="Calibri" w:hAnsi="Calibri" w:cs="Calibri"/>
          <w:b/>
          <w:bCs/>
          <w:sz w:val="24"/>
          <w:szCs w:val="24"/>
          <w:lang w:val="es-CO"/>
        </w:rPr>
        <w:t>Financiamiento:</w:t>
      </w:r>
      <w:r w:rsidRPr="004A062B">
        <w:rPr>
          <w:rFonts w:ascii="Calibri" w:hAnsi="Calibri" w:cs="Calibri"/>
          <w:sz w:val="24"/>
          <w:szCs w:val="24"/>
          <w:lang w:val="es-CO"/>
        </w:rPr>
        <w:t xml:space="preserve"> Creación de líneas de Capital Semilla </w:t>
      </w:r>
      <w:proofErr w:type="spellStart"/>
      <w:r w:rsidRPr="004A062B">
        <w:rPr>
          <w:rFonts w:ascii="Calibri" w:hAnsi="Calibri" w:cs="Calibri"/>
          <w:sz w:val="24"/>
          <w:szCs w:val="24"/>
          <w:lang w:val="es-CO"/>
        </w:rPr>
        <w:t>condonable</w:t>
      </w:r>
      <w:proofErr w:type="spellEnd"/>
      <w:r w:rsidRPr="004A062B">
        <w:rPr>
          <w:rFonts w:ascii="Calibri" w:hAnsi="Calibri" w:cs="Calibri"/>
          <w:sz w:val="24"/>
          <w:szCs w:val="24"/>
          <w:lang w:val="es-CO"/>
        </w:rPr>
        <w:t xml:space="preserve"> y garantías de participación en ferias de alto impacto, eliminando intermediarios.</w:t>
      </w:r>
    </w:p>
    <w:p w14:paraId="362DA9E1" w14:textId="77777777" w:rsidR="00683E58" w:rsidRPr="004A062B" w:rsidRDefault="00683E58" w:rsidP="00683E58">
      <w:pPr>
        <w:suppressAutoHyphens w:val="0"/>
        <w:ind w:left="1440"/>
        <w:jc w:val="both"/>
        <w:rPr>
          <w:rFonts w:ascii="Calibri" w:hAnsi="Calibri" w:cs="Calibri"/>
          <w:sz w:val="24"/>
          <w:szCs w:val="24"/>
          <w:lang w:val="es-CO"/>
        </w:rPr>
      </w:pPr>
    </w:p>
    <w:p w14:paraId="1E6C7D98" w14:textId="77777777" w:rsidR="004A062B" w:rsidRPr="004A062B" w:rsidRDefault="004A062B" w:rsidP="00683E58">
      <w:pPr>
        <w:suppressAutoHyphens w:val="0"/>
        <w:jc w:val="both"/>
        <w:rPr>
          <w:rFonts w:ascii="Calibri" w:hAnsi="Calibri" w:cs="Calibri"/>
          <w:b/>
          <w:bCs/>
          <w:sz w:val="24"/>
          <w:szCs w:val="24"/>
          <w:lang w:val="es-CO"/>
        </w:rPr>
      </w:pPr>
      <w:r w:rsidRPr="004A062B">
        <w:rPr>
          <w:rFonts w:ascii="Calibri" w:hAnsi="Calibri" w:cs="Calibri"/>
          <w:b/>
          <w:bCs/>
          <w:sz w:val="24"/>
          <w:szCs w:val="24"/>
          <w:lang w:val="es-CO"/>
        </w:rPr>
        <w:t>3. Diálogo e Interlocución Institucional</w:t>
      </w:r>
    </w:p>
    <w:p w14:paraId="431B0137"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Frente a las demandas expuestas, las entidades presentes respondieron:</w:t>
      </w:r>
    </w:p>
    <w:p w14:paraId="7E0A8261" w14:textId="3AB10342" w:rsidR="004A062B" w:rsidRPr="004A062B" w:rsidRDefault="004A062B" w:rsidP="00683E58">
      <w:pPr>
        <w:numPr>
          <w:ilvl w:val="0"/>
          <w:numId w:val="40"/>
        </w:numPr>
        <w:suppressAutoHyphens w:val="0"/>
        <w:jc w:val="both"/>
        <w:rPr>
          <w:rFonts w:ascii="Calibri" w:hAnsi="Calibri" w:cs="Calibri"/>
          <w:sz w:val="24"/>
          <w:szCs w:val="24"/>
          <w:lang w:val="es-CO"/>
        </w:rPr>
      </w:pPr>
      <w:r w:rsidRPr="004A062B">
        <w:rPr>
          <w:rFonts w:ascii="Calibri" w:hAnsi="Calibri" w:cs="Calibri"/>
          <w:b/>
          <w:bCs/>
          <w:sz w:val="24"/>
          <w:szCs w:val="24"/>
          <w:lang w:val="es-CO"/>
        </w:rPr>
        <w:t>Secretaría Distrital de la Mujer:</w:t>
      </w:r>
      <w:r w:rsidRPr="004A062B">
        <w:rPr>
          <w:rFonts w:ascii="Calibri" w:hAnsi="Calibri" w:cs="Calibri"/>
          <w:sz w:val="24"/>
          <w:szCs w:val="24"/>
          <w:lang w:val="es-CO"/>
        </w:rPr>
        <w:t xml:space="preserve"> Aclaró que su territorialización se da a través de las CIOM. Informó que no cuentan con casas refugio para desplazamiento por conflicto (competencia nacional/UARIV), sino para riesgo de feminicidio.</w:t>
      </w:r>
    </w:p>
    <w:p w14:paraId="7438B68D" w14:textId="52A9935E" w:rsidR="004A062B" w:rsidRPr="004A062B" w:rsidRDefault="004A062B" w:rsidP="00683E58">
      <w:pPr>
        <w:numPr>
          <w:ilvl w:val="0"/>
          <w:numId w:val="40"/>
        </w:numPr>
        <w:suppressAutoHyphens w:val="0"/>
        <w:jc w:val="both"/>
        <w:rPr>
          <w:rFonts w:ascii="Calibri" w:hAnsi="Calibri" w:cs="Calibri"/>
          <w:sz w:val="24"/>
          <w:szCs w:val="24"/>
          <w:lang w:val="es-CO"/>
        </w:rPr>
      </w:pPr>
      <w:r w:rsidRPr="004A062B">
        <w:rPr>
          <w:rFonts w:ascii="Calibri" w:hAnsi="Calibri" w:cs="Calibri"/>
          <w:b/>
          <w:bCs/>
          <w:sz w:val="24"/>
          <w:szCs w:val="24"/>
          <w:lang w:val="es-CO"/>
        </w:rPr>
        <w:t>Secretaría de Gobierno:</w:t>
      </w:r>
      <w:r w:rsidRPr="004A062B">
        <w:rPr>
          <w:rFonts w:ascii="Calibri" w:hAnsi="Calibri" w:cs="Calibri"/>
          <w:sz w:val="24"/>
          <w:szCs w:val="24"/>
          <w:lang w:val="es-CO"/>
        </w:rPr>
        <w:t xml:space="preserve"> Indicó que varias propuestas ya están en el "Plan de Garantías" y la Mesa Distrital de Garantías. Se comprometieron a revisar competencias específicas para cada punto.</w:t>
      </w:r>
    </w:p>
    <w:p w14:paraId="3EC02E0B" w14:textId="37C5293B" w:rsidR="004A062B" w:rsidRPr="004A062B" w:rsidRDefault="004A062B" w:rsidP="00683E58">
      <w:pPr>
        <w:numPr>
          <w:ilvl w:val="0"/>
          <w:numId w:val="40"/>
        </w:numPr>
        <w:suppressAutoHyphens w:val="0"/>
        <w:jc w:val="both"/>
        <w:rPr>
          <w:rFonts w:ascii="Calibri" w:hAnsi="Calibri" w:cs="Calibri"/>
          <w:sz w:val="24"/>
          <w:szCs w:val="24"/>
          <w:lang w:val="es-CO"/>
        </w:rPr>
      </w:pPr>
      <w:r w:rsidRPr="004A062B">
        <w:rPr>
          <w:rFonts w:ascii="Calibri" w:hAnsi="Calibri" w:cs="Calibri"/>
          <w:b/>
          <w:bCs/>
          <w:sz w:val="24"/>
          <w:szCs w:val="24"/>
          <w:lang w:val="es-CO"/>
        </w:rPr>
        <w:t>General:</w:t>
      </w:r>
      <w:r w:rsidRPr="004A062B">
        <w:rPr>
          <w:rFonts w:ascii="Calibri" w:hAnsi="Calibri" w:cs="Calibri"/>
          <w:sz w:val="24"/>
          <w:szCs w:val="24"/>
          <w:lang w:val="es-CO"/>
        </w:rPr>
        <w:t xml:space="preserve"> Se reconoció la necesidad de espacios de seguimiento para dinamizar las peticiones y revisar la viabilidad técnica de propuestas complejas como la reforma a la contratación.</w:t>
      </w:r>
    </w:p>
    <w:p w14:paraId="6DB32858" w14:textId="21CB95C0" w:rsidR="004A062B" w:rsidRPr="004A062B" w:rsidRDefault="004A062B" w:rsidP="00683E58">
      <w:pPr>
        <w:suppressAutoHyphens w:val="0"/>
        <w:jc w:val="both"/>
        <w:rPr>
          <w:rFonts w:ascii="Calibri" w:hAnsi="Calibri" w:cs="Calibri"/>
          <w:sz w:val="24"/>
          <w:szCs w:val="24"/>
          <w:lang w:val="es-CO"/>
        </w:rPr>
      </w:pPr>
    </w:p>
    <w:p w14:paraId="0D1FBBB2" w14:textId="1929A98D" w:rsidR="004A062B" w:rsidRPr="004A062B" w:rsidRDefault="004A062B" w:rsidP="00683E58">
      <w:pPr>
        <w:suppressAutoHyphens w:val="0"/>
        <w:jc w:val="both"/>
        <w:rPr>
          <w:rFonts w:ascii="Calibri" w:hAnsi="Calibri" w:cs="Calibri"/>
          <w:b/>
          <w:bCs/>
          <w:sz w:val="24"/>
          <w:szCs w:val="24"/>
          <w:lang w:val="es-CO"/>
        </w:rPr>
      </w:pPr>
      <w:r w:rsidRPr="004A062B">
        <w:rPr>
          <w:rFonts w:ascii="Calibri" w:hAnsi="Calibri" w:cs="Calibri"/>
          <w:b/>
          <w:bCs/>
          <w:sz w:val="24"/>
          <w:szCs w:val="24"/>
          <w:lang w:val="es-CO"/>
        </w:rPr>
        <w:t>CONCLUSIONES</w:t>
      </w:r>
    </w:p>
    <w:p w14:paraId="15705BBB" w14:textId="77777777" w:rsidR="004A062B" w:rsidRPr="004A062B" w:rsidRDefault="004A062B" w:rsidP="00683E58">
      <w:pPr>
        <w:numPr>
          <w:ilvl w:val="0"/>
          <w:numId w:val="41"/>
        </w:numPr>
        <w:suppressAutoHyphens w:val="0"/>
        <w:jc w:val="both"/>
        <w:rPr>
          <w:rFonts w:ascii="Calibri" w:hAnsi="Calibri" w:cs="Calibri"/>
          <w:sz w:val="24"/>
          <w:szCs w:val="24"/>
          <w:lang w:val="es-CO"/>
        </w:rPr>
      </w:pPr>
      <w:r w:rsidRPr="004A062B">
        <w:rPr>
          <w:rFonts w:ascii="Calibri" w:hAnsi="Calibri" w:cs="Calibri"/>
          <w:b/>
          <w:bCs/>
          <w:sz w:val="24"/>
          <w:szCs w:val="24"/>
          <w:lang w:val="es-CO"/>
        </w:rPr>
        <w:t>Elevación del Nivel Técnico:</w:t>
      </w:r>
      <w:r w:rsidRPr="004A062B">
        <w:rPr>
          <w:rFonts w:ascii="Calibri" w:hAnsi="Calibri" w:cs="Calibri"/>
          <w:sz w:val="24"/>
          <w:szCs w:val="24"/>
          <w:lang w:val="es-CO"/>
        </w:rPr>
        <w:t xml:space="preserve"> El Mandato presentado no solo enuncia necesidades, sino que propone soluciones técnicas complejas (como la "Red SOL" o la homologación de saberes), lo que exige una respuesta institucional cualificada y no solo asistencial.</w:t>
      </w:r>
    </w:p>
    <w:p w14:paraId="127BD407" w14:textId="636626DB" w:rsidR="004A062B" w:rsidRPr="004A062B" w:rsidRDefault="004A062B" w:rsidP="00683E58">
      <w:pPr>
        <w:numPr>
          <w:ilvl w:val="0"/>
          <w:numId w:val="41"/>
        </w:numPr>
        <w:suppressAutoHyphens w:val="0"/>
        <w:jc w:val="both"/>
        <w:rPr>
          <w:rFonts w:ascii="Calibri" w:hAnsi="Calibri" w:cs="Calibri"/>
          <w:sz w:val="24"/>
          <w:szCs w:val="24"/>
          <w:lang w:val="es-CO"/>
        </w:rPr>
      </w:pPr>
      <w:r w:rsidRPr="004A062B">
        <w:rPr>
          <w:rFonts w:ascii="Calibri" w:hAnsi="Calibri" w:cs="Calibri"/>
          <w:b/>
          <w:bCs/>
          <w:sz w:val="24"/>
          <w:szCs w:val="24"/>
          <w:lang w:val="es-CO"/>
        </w:rPr>
        <w:t>Revisión de Competencias:</w:t>
      </w:r>
      <w:r w:rsidRPr="004A062B">
        <w:rPr>
          <w:rFonts w:ascii="Calibri" w:hAnsi="Calibri" w:cs="Calibri"/>
          <w:sz w:val="24"/>
          <w:szCs w:val="24"/>
          <w:lang w:val="es-CO"/>
        </w:rPr>
        <w:t xml:space="preserve"> Se concluyó que muchas de las exigencias (especialmente en seguridad y contratación) requieren una clara delimitación de competencias entre Nación y Distrito para evitar el </w:t>
      </w:r>
      <w:r w:rsidR="008F6F91">
        <w:rPr>
          <w:rFonts w:ascii="Calibri" w:hAnsi="Calibri" w:cs="Calibri"/>
          <w:sz w:val="24"/>
          <w:szCs w:val="24"/>
          <w:lang w:val="es-CO"/>
        </w:rPr>
        <w:t>r</w:t>
      </w:r>
      <w:r w:rsidR="008F6F91" w:rsidRPr="008F6F91">
        <w:rPr>
          <w:rFonts w:ascii="Calibri" w:hAnsi="Calibri" w:cs="Calibri"/>
          <w:sz w:val="24"/>
          <w:szCs w:val="24"/>
        </w:rPr>
        <w:t>redireccionamiento ineficaz</w:t>
      </w:r>
      <w:r w:rsidR="008F6F91" w:rsidRPr="008F6F91">
        <w:rPr>
          <w:rFonts w:ascii="Calibri" w:hAnsi="Calibri" w:cs="Calibri"/>
          <w:sz w:val="24"/>
          <w:szCs w:val="24"/>
          <w:lang w:val="es-CO"/>
        </w:rPr>
        <w:t xml:space="preserve"> </w:t>
      </w:r>
      <w:r w:rsidR="008F6F91">
        <w:rPr>
          <w:rFonts w:ascii="Calibri" w:hAnsi="Calibri" w:cs="Calibri"/>
          <w:sz w:val="24"/>
          <w:szCs w:val="24"/>
          <w:lang w:val="es-CO"/>
        </w:rPr>
        <w:t xml:space="preserve">a nivel </w:t>
      </w:r>
      <w:r w:rsidRPr="004A062B">
        <w:rPr>
          <w:rFonts w:ascii="Calibri" w:hAnsi="Calibri" w:cs="Calibri"/>
          <w:sz w:val="24"/>
          <w:szCs w:val="24"/>
          <w:lang w:val="es-CO"/>
        </w:rPr>
        <w:t>institucional.</w:t>
      </w:r>
    </w:p>
    <w:p w14:paraId="3381C1C6" w14:textId="3E98408F" w:rsidR="004A062B" w:rsidRDefault="004A062B" w:rsidP="00683E58">
      <w:pPr>
        <w:numPr>
          <w:ilvl w:val="0"/>
          <w:numId w:val="41"/>
        </w:numPr>
        <w:suppressAutoHyphens w:val="0"/>
        <w:jc w:val="both"/>
        <w:rPr>
          <w:rFonts w:ascii="Calibri" w:hAnsi="Calibri" w:cs="Calibri"/>
          <w:sz w:val="24"/>
          <w:szCs w:val="24"/>
          <w:lang w:val="es-CO"/>
        </w:rPr>
      </w:pPr>
      <w:r w:rsidRPr="004A062B">
        <w:rPr>
          <w:rFonts w:ascii="Calibri" w:hAnsi="Calibri" w:cs="Calibri"/>
          <w:b/>
          <w:bCs/>
          <w:sz w:val="24"/>
          <w:szCs w:val="24"/>
          <w:lang w:val="es-CO"/>
        </w:rPr>
        <w:t>Hoja de Ruta:</w:t>
      </w:r>
      <w:r w:rsidRPr="004A062B">
        <w:rPr>
          <w:rFonts w:ascii="Calibri" w:hAnsi="Calibri" w:cs="Calibri"/>
          <w:sz w:val="24"/>
          <w:szCs w:val="24"/>
          <w:lang w:val="es-CO"/>
        </w:rPr>
        <w:t xml:space="preserve"> Se acordó que las entidades requieren tiempo para estudiar el documento a fondo. Por ello, se definió </w:t>
      </w:r>
      <w:r w:rsidRPr="004A062B">
        <w:rPr>
          <w:rFonts w:ascii="Calibri" w:hAnsi="Calibri" w:cs="Calibri"/>
          <w:b/>
          <w:bCs/>
          <w:sz w:val="24"/>
          <w:szCs w:val="24"/>
          <w:lang w:val="es-CO"/>
        </w:rPr>
        <w:t>febrero de 2026</w:t>
      </w:r>
      <w:r w:rsidRPr="004A062B">
        <w:rPr>
          <w:rFonts w:ascii="Calibri" w:hAnsi="Calibri" w:cs="Calibri"/>
          <w:sz w:val="24"/>
          <w:szCs w:val="24"/>
          <w:lang w:val="es-CO"/>
        </w:rPr>
        <w:t xml:space="preserve"> como la fecha para la devolución y el inicio de la implementación.</w:t>
      </w:r>
    </w:p>
    <w:p w14:paraId="31AC84AD" w14:textId="77777777" w:rsidR="000D26A8" w:rsidRDefault="000D26A8" w:rsidP="000D26A8">
      <w:pPr>
        <w:suppressAutoHyphens w:val="0"/>
        <w:jc w:val="both"/>
        <w:rPr>
          <w:rFonts w:ascii="Calibri" w:hAnsi="Calibri" w:cs="Calibri"/>
          <w:sz w:val="24"/>
          <w:szCs w:val="24"/>
          <w:lang w:val="es-CO"/>
        </w:rPr>
      </w:pPr>
    </w:p>
    <w:p w14:paraId="00E9BD15" w14:textId="63ADA727" w:rsidR="004A062B" w:rsidRPr="004A062B" w:rsidRDefault="004A062B" w:rsidP="00683E58">
      <w:pPr>
        <w:suppressAutoHyphens w:val="0"/>
        <w:jc w:val="both"/>
        <w:rPr>
          <w:rFonts w:ascii="Calibri" w:hAnsi="Calibri" w:cs="Calibri"/>
          <w:b/>
          <w:bCs/>
          <w:sz w:val="24"/>
          <w:szCs w:val="24"/>
          <w:lang w:val="es-CO"/>
        </w:rPr>
      </w:pPr>
      <w:r w:rsidRPr="004A062B">
        <w:rPr>
          <w:rFonts w:ascii="Calibri" w:hAnsi="Calibri" w:cs="Calibri"/>
          <w:b/>
          <w:bCs/>
          <w:sz w:val="24"/>
          <w:szCs w:val="24"/>
          <w:lang w:val="es-CO"/>
        </w:rPr>
        <w:t>ACCIONES CLAVES ACORDADAS</w:t>
      </w:r>
    </w:p>
    <w:tbl>
      <w:tblPr>
        <w:tblStyle w:val="Tablaconcuadrcula"/>
        <w:tblW w:w="0" w:type="auto"/>
        <w:tblLook w:val="04A0" w:firstRow="1" w:lastRow="0" w:firstColumn="1" w:lastColumn="0" w:noHBand="0" w:noVBand="1"/>
      </w:tblPr>
      <w:tblGrid>
        <w:gridCol w:w="4718"/>
        <w:gridCol w:w="3002"/>
        <w:gridCol w:w="1675"/>
      </w:tblGrid>
      <w:tr w:rsidR="004A062B" w:rsidRPr="004A062B" w14:paraId="0AA6F441" w14:textId="77777777" w:rsidTr="00683E58">
        <w:tc>
          <w:tcPr>
            <w:tcW w:w="0" w:type="auto"/>
            <w:hideMark/>
          </w:tcPr>
          <w:p w14:paraId="2207919E"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Acción</w:t>
            </w:r>
          </w:p>
        </w:tc>
        <w:tc>
          <w:tcPr>
            <w:tcW w:w="0" w:type="auto"/>
            <w:hideMark/>
          </w:tcPr>
          <w:p w14:paraId="176A1CB7"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Responsable(s)</w:t>
            </w:r>
          </w:p>
        </w:tc>
        <w:tc>
          <w:tcPr>
            <w:tcW w:w="0" w:type="auto"/>
            <w:hideMark/>
          </w:tcPr>
          <w:p w14:paraId="5CDC4DF1"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Fecha</w:t>
            </w:r>
          </w:p>
        </w:tc>
      </w:tr>
      <w:tr w:rsidR="004A062B" w:rsidRPr="004A062B" w14:paraId="32D84818" w14:textId="77777777" w:rsidTr="00683E58">
        <w:tc>
          <w:tcPr>
            <w:tcW w:w="0" w:type="auto"/>
            <w:hideMark/>
          </w:tcPr>
          <w:p w14:paraId="41F50761"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lastRenderedPageBreak/>
              <w:t>Revisión Técnica del Mandato:</w:t>
            </w:r>
            <w:r w:rsidRPr="004A062B">
              <w:rPr>
                <w:rFonts w:ascii="Calibri" w:hAnsi="Calibri" w:cs="Calibri"/>
                <w:sz w:val="24"/>
                <w:szCs w:val="24"/>
                <w:lang w:val="es-CO"/>
              </w:rPr>
              <w:t xml:space="preserve"> Analizar la viabilidad técnica y jurídica de las propuestas (especialmente "Red SOL", "Plataforma Mujer Denuncia" y flexibilización de Ley 80) para preparar una respuesta oficial.</w:t>
            </w:r>
          </w:p>
        </w:tc>
        <w:tc>
          <w:tcPr>
            <w:tcW w:w="0" w:type="auto"/>
            <w:hideMark/>
          </w:tcPr>
          <w:p w14:paraId="7028DCB1"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Entidades Distritales (</w:t>
            </w:r>
            <w:proofErr w:type="spellStart"/>
            <w:r w:rsidRPr="004A062B">
              <w:rPr>
                <w:rFonts w:ascii="Calibri" w:hAnsi="Calibri" w:cs="Calibri"/>
                <w:sz w:val="24"/>
                <w:szCs w:val="24"/>
                <w:lang w:val="es-CO"/>
              </w:rPr>
              <w:t>SDMujer</w:t>
            </w:r>
            <w:proofErr w:type="spellEnd"/>
            <w:r w:rsidRPr="004A062B">
              <w:rPr>
                <w:rFonts w:ascii="Calibri" w:hAnsi="Calibri" w:cs="Calibri"/>
                <w:sz w:val="24"/>
                <w:szCs w:val="24"/>
                <w:lang w:val="es-CO"/>
              </w:rPr>
              <w:t xml:space="preserve">, </w:t>
            </w:r>
            <w:proofErr w:type="spellStart"/>
            <w:r w:rsidRPr="004A062B">
              <w:rPr>
                <w:rFonts w:ascii="Calibri" w:hAnsi="Calibri" w:cs="Calibri"/>
                <w:sz w:val="24"/>
                <w:szCs w:val="24"/>
                <w:lang w:val="es-CO"/>
              </w:rPr>
              <w:t>SDGobierno</w:t>
            </w:r>
            <w:proofErr w:type="spellEnd"/>
            <w:r w:rsidRPr="004A062B">
              <w:rPr>
                <w:rFonts w:ascii="Calibri" w:hAnsi="Calibri" w:cs="Calibri"/>
                <w:sz w:val="24"/>
                <w:szCs w:val="24"/>
                <w:lang w:val="es-CO"/>
              </w:rPr>
              <w:t>, Des. Económico, Seguridad) y Nacionales competentes.</w:t>
            </w:r>
          </w:p>
        </w:tc>
        <w:tc>
          <w:tcPr>
            <w:tcW w:w="0" w:type="auto"/>
            <w:hideMark/>
          </w:tcPr>
          <w:p w14:paraId="6AA764F0"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 xml:space="preserve">Diciembre 2025 - </w:t>
            </w:r>
            <w:proofErr w:type="gramStart"/>
            <w:r w:rsidRPr="004A062B">
              <w:rPr>
                <w:rFonts w:ascii="Calibri" w:hAnsi="Calibri" w:cs="Calibri"/>
                <w:sz w:val="24"/>
                <w:szCs w:val="24"/>
                <w:lang w:val="es-CO"/>
              </w:rPr>
              <w:t>Enero</w:t>
            </w:r>
            <w:proofErr w:type="gramEnd"/>
            <w:r w:rsidRPr="004A062B">
              <w:rPr>
                <w:rFonts w:ascii="Calibri" w:hAnsi="Calibri" w:cs="Calibri"/>
                <w:sz w:val="24"/>
                <w:szCs w:val="24"/>
                <w:lang w:val="es-CO"/>
              </w:rPr>
              <w:t xml:space="preserve"> 2026</w:t>
            </w:r>
          </w:p>
        </w:tc>
      </w:tr>
      <w:tr w:rsidR="004A062B" w:rsidRPr="004A062B" w14:paraId="041A131B" w14:textId="77777777" w:rsidTr="00683E58">
        <w:tc>
          <w:tcPr>
            <w:tcW w:w="0" w:type="auto"/>
            <w:hideMark/>
          </w:tcPr>
          <w:p w14:paraId="2E5292B1"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Encuentro de Devolución:</w:t>
            </w:r>
            <w:r w:rsidRPr="004A062B">
              <w:rPr>
                <w:rFonts w:ascii="Calibri" w:hAnsi="Calibri" w:cs="Calibri"/>
                <w:sz w:val="24"/>
                <w:szCs w:val="24"/>
                <w:lang w:val="es-CO"/>
              </w:rPr>
              <w:t xml:space="preserve"> Realizar una sesión de trabajo para socializar qué puntos del Mandato serán incorporados en la oferta institucional y cuáles requieren gestión ante la Nación.</w:t>
            </w:r>
          </w:p>
        </w:tc>
        <w:tc>
          <w:tcPr>
            <w:tcW w:w="0" w:type="auto"/>
            <w:hideMark/>
          </w:tcPr>
          <w:p w14:paraId="30D25F34"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Consejería Distrital de Paz (Convocante) y Entidades aliadas.</w:t>
            </w:r>
          </w:p>
        </w:tc>
        <w:tc>
          <w:tcPr>
            <w:tcW w:w="0" w:type="auto"/>
            <w:hideMark/>
          </w:tcPr>
          <w:p w14:paraId="119B0BA2"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Febrero de 2026</w:t>
            </w:r>
          </w:p>
        </w:tc>
      </w:tr>
      <w:tr w:rsidR="004A062B" w:rsidRPr="004A062B" w14:paraId="097DEF16" w14:textId="77777777" w:rsidTr="00683E58">
        <w:tc>
          <w:tcPr>
            <w:tcW w:w="0" w:type="auto"/>
            <w:hideMark/>
          </w:tcPr>
          <w:p w14:paraId="775BB0B2"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b/>
                <w:bCs/>
                <w:sz w:val="24"/>
                <w:szCs w:val="24"/>
                <w:lang w:val="es-CO"/>
              </w:rPr>
              <w:t>Seguimiento a Convocatoria:</w:t>
            </w:r>
            <w:r w:rsidRPr="004A062B">
              <w:rPr>
                <w:rFonts w:ascii="Calibri" w:hAnsi="Calibri" w:cs="Calibri"/>
                <w:sz w:val="24"/>
                <w:szCs w:val="24"/>
                <w:lang w:val="es-CO"/>
              </w:rPr>
              <w:t xml:space="preserve"> Garantizar que en el próximo espacio se incluyan voces de mujeres del borde urbano-rural (especialmente de Ciudad Bolívar) para validar la territorialización de las respuestas.</w:t>
            </w:r>
          </w:p>
        </w:tc>
        <w:tc>
          <w:tcPr>
            <w:tcW w:w="0" w:type="auto"/>
            <w:hideMark/>
          </w:tcPr>
          <w:p w14:paraId="13969E38"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Equipo Pedagógico y Lideresas Locales.</w:t>
            </w:r>
          </w:p>
        </w:tc>
        <w:tc>
          <w:tcPr>
            <w:tcW w:w="0" w:type="auto"/>
            <w:hideMark/>
          </w:tcPr>
          <w:p w14:paraId="14408012" w14:textId="77777777" w:rsidR="004A062B" w:rsidRPr="004A062B" w:rsidRDefault="004A062B" w:rsidP="00683E58">
            <w:pPr>
              <w:suppressAutoHyphens w:val="0"/>
              <w:jc w:val="both"/>
              <w:rPr>
                <w:rFonts w:ascii="Calibri" w:hAnsi="Calibri" w:cs="Calibri"/>
                <w:sz w:val="24"/>
                <w:szCs w:val="24"/>
                <w:lang w:val="es-CO"/>
              </w:rPr>
            </w:pPr>
            <w:r w:rsidRPr="004A062B">
              <w:rPr>
                <w:rFonts w:ascii="Calibri" w:hAnsi="Calibri" w:cs="Calibri"/>
                <w:sz w:val="24"/>
                <w:szCs w:val="24"/>
                <w:lang w:val="es-CO"/>
              </w:rPr>
              <w:t>Permanente hasta Feb 2026</w:t>
            </w:r>
          </w:p>
        </w:tc>
      </w:tr>
    </w:tbl>
    <w:p w14:paraId="688218E9" w14:textId="2B20AEE8" w:rsidR="00F36B68" w:rsidRPr="004A062B" w:rsidRDefault="00F36B68" w:rsidP="00683E58">
      <w:pPr>
        <w:suppressAutoHyphens w:val="0"/>
        <w:jc w:val="both"/>
        <w:rPr>
          <w:rFonts w:ascii="Calibri" w:hAnsi="Calibri" w:cs="Calibri"/>
          <w:sz w:val="24"/>
          <w:szCs w:val="24"/>
        </w:rPr>
      </w:pPr>
    </w:p>
    <w:p w14:paraId="5BB5CA63" w14:textId="77777777" w:rsidR="00683E58" w:rsidRDefault="00683E58" w:rsidP="00683E58">
      <w:pPr>
        <w:jc w:val="center"/>
        <w:rPr>
          <w:rFonts w:ascii="Calibri" w:hAnsi="Calibri" w:cs="Calibri"/>
          <w:b/>
          <w:bCs/>
          <w:sz w:val="24"/>
          <w:szCs w:val="24"/>
        </w:rPr>
      </w:pPr>
    </w:p>
    <w:p w14:paraId="7CD57D41" w14:textId="77777777" w:rsidR="009B1366" w:rsidRDefault="009B1366">
      <w:pPr>
        <w:suppressAutoHyphens w:val="0"/>
        <w:rPr>
          <w:rFonts w:ascii="Calibri" w:hAnsi="Calibri" w:cs="Calibri"/>
          <w:b/>
          <w:bCs/>
          <w:sz w:val="24"/>
          <w:szCs w:val="24"/>
        </w:rPr>
      </w:pPr>
      <w:r>
        <w:rPr>
          <w:rFonts w:ascii="Calibri" w:hAnsi="Calibri" w:cs="Calibri"/>
          <w:b/>
          <w:bCs/>
          <w:sz w:val="24"/>
          <w:szCs w:val="24"/>
        </w:rPr>
        <w:br w:type="page"/>
      </w:r>
    </w:p>
    <w:p w14:paraId="0FD93E57" w14:textId="25B71CB8" w:rsidR="00D8125C" w:rsidRDefault="00F17D57" w:rsidP="00683E58">
      <w:pPr>
        <w:jc w:val="center"/>
        <w:rPr>
          <w:rFonts w:ascii="Calibri" w:hAnsi="Calibri" w:cs="Calibri"/>
          <w:b/>
          <w:bCs/>
          <w:sz w:val="24"/>
          <w:szCs w:val="24"/>
        </w:rPr>
      </w:pPr>
      <w:r w:rsidRPr="007B7381">
        <w:rPr>
          <w:rFonts w:ascii="Calibri" w:hAnsi="Calibri" w:cs="Calibri"/>
          <w:b/>
          <w:bCs/>
          <w:sz w:val="24"/>
          <w:szCs w:val="24"/>
        </w:rPr>
        <w:lastRenderedPageBreak/>
        <w:t>ANEXO</w:t>
      </w:r>
      <w:r w:rsidR="00BE4B08" w:rsidRPr="007B7381">
        <w:rPr>
          <w:rFonts w:ascii="Calibri" w:hAnsi="Calibri" w:cs="Calibri"/>
          <w:b/>
          <w:bCs/>
          <w:sz w:val="24"/>
          <w:szCs w:val="24"/>
        </w:rPr>
        <w:t>:</w:t>
      </w:r>
      <w:r w:rsidRPr="007B7381">
        <w:rPr>
          <w:rFonts w:ascii="Calibri" w:hAnsi="Calibri" w:cs="Calibri"/>
          <w:b/>
          <w:bCs/>
          <w:sz w:val="24"/>
          <w:szCs w:val="24"/>
        </w:rPr>
        <w:t xml:space="preserve"> LISTADO DE ASISTENCIA Y EVIDENCIA FOTOGRÁFICA</w:t>
      </w:r>
    </w:p>
    <w:p w14:paraId="7BEC1BC7" w14:textId="2C497479" w:rsidR="00E87E21" w:rsidRDefault="00E87E21" w:rsidP="00683E58">
      <w:pPr>
        <w:suppressAutoHyphens w:val="0"/>
        <w:jc w:val="both"/>
        <w:rPr>
          <w:rFonts w:ascii="Calibri" w:hAnsi="Calibri" w:cs="Calibri"/>
          <w:b/>
          <w:bCs/>
          <w:sz w:val="24"/>
          <w:szCs w:val="24"/>
        </w:rPr>
      </w:pPr>
    </w:p>
    <w:p w14:paraId="180D88AB" w14:textId="4E94D0B1" w:rsidR="009B1366" w:rsidRDefault="009B1366" w:rsidP="009B1366">
      <w:pPr>
        <w:suppressAutoHyphens w:val="0"/>
        <w:jc w:val="center"/>
        <w:rPr>
          <w:rFonts w:ascii="Calibri" w:hAnsi="Calibri" w:cs="Calibri"/>
          <w:sz w:val="24"/>
          <w:szCs w:val="24"/>
        </w:rPr>
      </w:pPr>
      <w:r>
        <w:rPr>
          <w:rFonts w:ascii="Calibri" w:hAnsi="Calibri" w:cs="Calibri"/>
          <w:noProof/>
          <w:sz w:val="24"/>
          <w:szCs w:val="24"/>
        </w:rPr>
        <w:drawing>
          <wp:inline distT="0" distB="0" distL="0" distR="0" wp14:anchorId="4DF01365" wp14:editId="49A26613">
            <wp:extent cx="5827821" cy="4349012"/>
            <wp:effectExtent l="0" t="0" r="1905" b="0"/>
            <wp:docPr id="10386629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6712" cy="4363110"/>
                    </a:xfrm>
                    <a:prstGeom prst="rect">
                      <a:avLst/>
                    </a:prstGeom>
                    <a:noFill/>
                  </pic:spPr>
                </pic:pic>
              </a:graphicData>
            </a:graphic>
          </wp:inline>
        </w:drawing>
      </w:r>
    </w:p>
    <w:p w14:paraId="0416DF2D" w14:textId="77777777" w:rsidR="009B1366" w:rsidRDefault="009B1366" w:rsidP="009B1366">
      <w:pPr>
        <w:suppressAutoHyphens w:val="0"/>
        <w:jc w:val="center"/>
        <w:rPr>
          <w:rFonts w:ascii="Calibri" w:hAnsi="Calibri" w:cs="Calibri"/>
          <w:sz w:val="24"/>
          <w:szCs w:val="24"/>
        </w:rPr>
      </w:pPr>
    </w:p>
    <w:p w14:paraId="50077864" w14:textId="77777777" w:rsidR="009B1366" w:rsidRDefault="009B1366" w:rsidP="009B1366">
      <w:pPr>
        <w:suppressAutoHyphens w:val="0"/>
        <w:jc w:val="center"/>
        <w:rPr>
          <w:rFonts w:ascii="Calibri" w:hAnsi="Calibri" w:cs="Calibri"/>
          <w:sz w:val="24"/>
          <w:szCs w:val="24"/>
        </w:rPr>
      </w:pPr>
    </w:p>
    <w:p w14:paraId="7D094351" w14:textId="77777777" w:rsidR="00CE669F" w:rsidRDefault="00CE669F" w:rsidP="009B1366">
      <w:pPr>
        <w:suppressAutoHyphens w:val="0"/>
        <w:jc w:val="center"/>
        <w:rPr>
          <w:rFonts w:ascii="Calibri" w:hAnsi="Calibri" w:cs="Calibri"/>
          <w:sz w:val="24"/>
          <w:szCs w:val="24"/>
        </w:rPr>
      </w:pPr>
    </w:p>
    <w:p w14:paraId="2FF5B010" w14:textId="77777777" w:rsidR="00CE669F" w:rsidRDefault="00CE669F" w:rsidP="009B1366">
      <w:pPr>
        <w:suppressAutoHyphens w:val="0"/>
        <w:jc w:val="center"/>
        <w:rPr>
          <w:rFonts w:ascii="Calibri" w:hAnsi="Calibri" w:cs="Calibri"/>
          <w:sz w:val="24"/>
          <w:szCs w:val="24"/>
        </w:rPr>
      </w:pPr>
    </w:p>
    <w:p w14:paraId="0A7FB245" w14:textId="77777777" w:rsidR="00CE669F" w:rsidRDefault="00CE669F" w:rsidP="009B1366">
      <w:pPr>
        <w:suppressAutoHyphens w:val="0"/>
        <w:jc w:val="center"/>
        <w:rPr>
          <w:rFonts w:ascii="Calibri" w:hAnsi="Calibri" w:cs="Calibri"/>
          <w:sz w:val="24"/>
          <w:szCs w:val="24"/>
        </w:rPr>
      </w:pPr>
    </w:p>
    <w:p w14:paraId="328634B3" w14:textId="77777777" w:rsidR="00CE669F" w:rsidRDefault="00CE669F" w:rsidP="009B1366">
      <w:pPr>
        <w:suppressAutoHyphens w:val="0"/>
        <w:jc w:val="center"/>
        <w:rPr>
          <w:rFonts w:ascii="Calibri" w:hAnsi="Calibri" w:cs="Calibri"/>
          <w:sz w:val="24"/>
          <w:szCs w:val="24"/>
        </w:rPr>
      </w:pPr>
    </w:p>
    <w:p w14:paraId="68C85BF9" w14:textId="77777777" w:rsidR="00CE669F" w:rsidRDefault="00CE669F" w:rsidP="009B1366">
      <w:pPr>
        <w:suppressAutoHyphens w:val="0"/>
        <w:jc w:val="center"/>
        <w:rPr>
          <w:rFonts w:ascii="Calibri" w:hAnsi="Calibri" w:cs="Calibri"/>
          <w:sz w:val="24"/>
          <w:szCs w:val="24"/>
        </w:rPr>
      </w:pPr>
    </w:p>
    <w:p w14:paraId="06509029" w14:textId="0B156202" w:rsidR="00CE669F" w:rsidRDefault="00CE669F" w:rsidP="009B1366">
      <w:pPr>
        <w:suppressAutoHyphens w:val="0"/>
        <w:jc w:val="center"/>
        <w:rPr>
          <w:rFonts w:ascii="Calibri" w:hAnsi="Calibri" w:cs="Calibri"/>
          <w:sz w:val="24"/>
          <w:szCs w:val="24"/>
        </w:rPr>
      </w:pPr>
      <w:r>
        <w:rPr>
          <w:rFonts w:ascii="Calibri" w:hAnsi="Calibri" w:cs="Calibri"/>
          <w:noProof/>
          <w:sz w:val="24"/>
          <w:szCs w:val="24"/>
        </w:rPr>
        <w:lastRenderedPageBreak/>
        <w:drawing>
          <wp:inline distT="0" distB="0" distL="0" distR="0" wp14:anchorId="4FFE8C2A" wp14:editId="048A9F38">
            <wp:extent cx="4895849" cy="3671887"/>
            <wp:effectExtent l="0" t="0" r="635" b="5080"/>
            <wp:docPr id="14491346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98968" cy="3674227"/>
                    </a:xfrm>
                    <a:prstGeom prst="rect">
                      <a:avLst/>
                    </a:prstGeom>
                    <a:noFill/>
                  </pic:spPr>
                </pic:pic>
              </a:graphicData>
            </a:graphic>
          </wp:inline>
        </w:drawing>
      </w:r>
    </w:p>
    <w:p w14:paraId="72FCEC0B" w14:textId="77777777" w:rsidR="00CE669F" w:rsidRDefault="00CE669F" w:rsidP="009B1366">
      <w:pPr>
        <w:suppressAutoHyphens w:val="0"/>
        <w:jc w:val="center"/>
        <w:rPr>
          <w:rFonts w:ascii="Calibri" w:hAnsi="Calibri" w:cs="Calibri"/>
          <w:sz w:val="24"/>
          <w:szCs w:val="24"/>
        </w:rPr>
      </w:pPr>
    </w:p>
    <w:p w14:paraId="31AE3DEE" w14:textId="5246C5CE" w:rsidR="00CE669F" w:rsidRDefault="008A5779" w:rsidP="009B1366">
      <w:pPr>
        <w:suppressAutoHyphens w:val="0"/>
        <w:jc w:val="center"/>
        <w:rPr>
          <w:rFonts w:ascii="Calibri" w:hAnsi="Calibri" w:cs="Calibri"/>
          <w:sz w:val="24"/>
          <w:szCs w:val="24"/>
        </w:rPr>
      </w:pPr>
      <w:r>
        <w:rPr>
          <w:rFonts w:ascii="Calibri" w:hAnsi="Calibri" w:cs="Calibri"/>
          <w:noProof/>
          <w:sz w:val="24"/>
          <w:szCs w:val="24"/>
        </w:rPr>
        <w:lastRenderedPageBreak/>
        <w:drawing>
          <wp:inline distT="0" distB="0" distL="0" distR="0" wp14:anchorId="3372649E" wp14:editId="33982557">
            <wp:extent cx="4935855" cy="3701891"/>
            <wp:effectExtent l="0" t="0" r="0" b="0"/>
            <wp:docPr id="212715785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41256" cy="3705942"/>
                    </a:xfrm>
                    <a:prstGeom prst="rect">
                      <a:avLst/>
                    </a:prstGeom>
                    <a:noFill/>
                  </pic:spPr>
                </pic:pic>
              </a:graphicData>
            </a:graphic>
          </wp:inline>
        </w:drawing>
      </w:r>
    </w:p>
    <w:p w14:paraId="4B3657B3" w14:textId="77777777" w:rsidR="008A5779" w:rsidRDefault="008A5779" w:rsidP="009B1366">
      <w:pPr>
        <w:suppressAutoHyphens w:val="0"/>
        <w:jc w:val="center"/>
        <w:rPr>
          <w:rFonts w:ascii="Calibri" w:hAnsi="Calibri" w:cs="Calibri"/>
          <w:sz w:val="24"/>
          <w:szCs w:val="24"/>
        </w:rPr>
      </w:pPr>
    </w:p>
    <w:p w14:paraId="6FBA5031" w14:textId="4C0145AF" w:rsidR="00D87144" w:rsidRDefault="003236BC" w:rsidP="009B1366">
      <w:pPr>
        <w:suppressAutoHyphens w:val="0"/>
        <w:jc w:val="center"/>
        <w:rPr>
          <w:rFonts w:ascii="Calibri" w:hAnsi="Calibri" w:cs="Calibri"/>
          <w:sz w:val="24"/>
          <w:szCs w:val="24"/>
        </w:rPr>
      </w:pPr>
      <w:r>
        <w:rPr>
          <w:rFonts w:ascii="Calibri" w:hAnsi="Calibri" w:cs="Calibri"/>
          <w:noProof/>
          <w:sz w:val="24"/>
          <w:szCs w:val="24"/>
        </w:rPr>
        <w:lastRenderedPageBreak/>
        <w:drawing>
          <wp:inline distT="0" distB="0" distL="0" distR="0" wp14:anchorId="7BDE0265" wp14:editId="4831F94E">
            <wp:extent cx="4376738" cy="5835650"/>
            <wp:effectExtent l="0" t="0" r="5080" b="0"/>
            <wp:docPr id="123262549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78655" cy="5838206"/>
                    </a:xfrm>
                    <a:prstGeom prst="rect">
                      <a:avLst/>
                    </a:prstGeom>
                    <a:noFill/>
                  </pic:spPr>
                </pic:pic>
              </a:graphicData>
            </a:graphic>
          </wp:inline>
        </w:drawing>
      </w:r>
    </w:p>
    <w:p w14:paraId="67DB326C" w14:textId="77777777" w:rsidR="00D87144" w:rsidRDefault="00D87144">
      <w:pPr>
        <w:suppressAutoHyphens w:val="0"/>
        <w:rPr>
          <w:rFonts w:ascii="Calibri" w:hAnsi="Calibri" w:cs="Calibri"/>
          <w:sz w:val="24"/>
          <w:szCs w:val="24"/>
        </w:rPr>
      </w:pPr>
      <w:r>
        <w:rPr>
          <w:rFonts w:ascii="Calibri" w:hAnsi="Calibri" w:cs="Calibri"/>
          <w:sz w:val="24"/>
          <w:szCs w:val="24"/>
        </w:rPr>
        <w:br w:type="page"/>
      </w:r>
    </w:p>
    <w:p w14:paraId="0AD0085F" w14:textId="6E05756C" w:rsidR="00D87144" w:rsidRPr="00960924" w:rsidRDefault="00D87144" w:rsidP="00960924">
      <w:pPr>
        <w:numPr>
          <w:ilvl w:val="2"/>
          <w:numId w:val="1"/>
        </w:numPr>
        <w:suppressAutoHyphens w:val="0"/>
        <w:jc w:val="center"/>
        <w:rPr>
          <w:rFonts w:ascii="Calibri" w:hAnsi="Calibri" w:cs="Calibri"/>
          <w:b/>
          <w:bCs/>
          <w:sz w:val="24"/>
          <w:szCs w:val="24"/>
          <w:lang w:val="es-CO"/>
        </w:rPr>
      </w:pPr>
      <w:r w:rsidRPr="00960924">
        <w:rPr>
          <w:rFonts w:ascii="Calibri" w:hAnsi="Calibri" w:cs="Calibri"/>
          <w:b/>
          <w:bCs/>
          <w:sz w:val="24"/>
          <w:szCs w:val="24"/>
        </w:rPr>
        <w:lastRenderedPageBreak/>
        <w:t>ANEXO</w:t>
      </w:r>
      <w:r w:rsidR="00960924" w:rsidRPr="00960924">
        <w:rPr>
          <w:rFonts w:ascii="Calibri" w:hAnsi="Calibri" w:cs="Calibri"/>
          <w:b/>
          <w:bCs/>
          <w:sz w:val="24"/>
          <w:szCs w:val="24"/>
          <w:lang w:val="es-CO"/>
        </w:rPr>
        <w:t xml:space="preserve"> 2</w:t>
      </w:r>
      <w:r w:rsidR="00960924">
        <w:rPr>
          <w:rFonts w:ascii="Calibri" w:hAnsi="Calibri" w:cs="Calibri"/>
          <w:b/>
          <w:bCs/>
          <w:sz w:val="24"/>
          <w:szCs w:val="24"/>
          <w:lang w:val="es-CO"/>
        </w:rPr>
        <w:t xml:space="preserve">: </w:t>
      </w:r>
      <w:r w:rsidRPr="00960924">
        <w:rPr>
          <w:rFonts w:ascii="Calibri" w:hAnsi="Calibri" w:cs="Calibri"/>
          <w:b/>
          <w:bCs/>
          <w:sz w:val="24"/>
          <w:szCs w:val="24"/>
          <w:lang w:val="es-CO"/>
        </w:rPr>
        <w:t>MATRIZ DE SEGUIMIENTO INSTITUCIONAL: MANDATO CIUDADANO "MUJERES, PAZ Y SEGURIDAD"</w:t>
      </w:r>
    </w:p>
    <w:p w14:paraId="40619B65" w14:textId="77777777" w:rsidR="00D87144" w:rsidRDefault="00D87144" w:rsidP="00960924">
      <w:pPr>
        <w:suppressAutoHyphens w:val="0"/>
        <w:jc w:val="center"/>
        <w:rPr>
          <w:rFonts w:ascii="Calibri" w:hAnsi="Calibri" w:cs="Calibri"/>
          <w:b/>
          <w:bCs/>
          <w:sz w:val="24"/>
          <w:szCs w:val="24"/>
          <w:lang w:val="es-CO"/>
        </w:rPr>
      </w:pPr>
    </w:p>
    <w:p w14:paraId="69DDD6A3" w14:textId="384EC17D" w:rsidR="00D87144" w:rsidRPr="00D87144" w:rsidRDefault="00D87144" w:rsidP="00D87144">
      <w:pPr>
        <w:suppressAutoHyphens w:val="0"/>
        <w:rPr>
          <w:rFonts w:ascii="Calibri" w:hAnsi="Calibri" w:cs="Calibri"/>
          <w:b/>
          <w:bCs/>
          <w:sz w:val="24"/>
          <w:szCs w:val="24"/>
          <w:lang w:val="es-CO"/>
        </w:rPr>
      </w:pPr>
      <w:r w:rsidRPr="00D87144">
        <w:rPr>
          <w:rFonts w:ascii="Calibri" w:hAnsi="Calibri" w:cs="Calibri"/>
          <w:b/>
          <w:bCs/>
          <w:sz w:val="24"/>
          <w:szCs w:val="24"/>
          <w:lang w:val="es-CO"/>
        </w:rPr>
        <w:t>EJE 1: PAZ Y CONVIVENCIA</w:t>
      </w:r>
    </w:p>
    <w:p w14:paraId="7E8018E8" w14:textId="77777777" w:rsidR="00D87144" w:rsidRPr="00D87144" w:rsidRDefault="00D87144" w:rsidP="00D87144">
      <w:pPr>
        <w:suppressAutoHyphens w:val="0"/>
        <w:rPr>
          <w:rFonts w:ascii="Calibri" w:hAnsi="Calibri" w:cs="Calibri"/>
          <w:sz w:val="24"/>
          <w:szCs w:val="24"/>
          <w:lang w:val="es-CO"/>
        </w:rPr>
      </w:pPr>
      <w:r w:rsidRPr="00D87144">
        <w:rPr>
          <w:rFonts w:ascii="Calibri" w:hAnsi="Calibri" w:cs="Calibri"/>
          <w:b/>
          <w:bCs/>
          <w:sz w:val="24"/>
          <w:szCs w:val="24"/>
          <w:lang w:val="es-CO"/>
        </w:rPr>
        <w:t>Objetivo:</w:t>
      </w:r>
      <w:r w:rsidRPr="00D87144">
        <w:rPr>
          <w:rFonts w:ascii="Calibri" w:hAnsi="Calibri" w:cs="Calibri"/>
          <w:sz w:val="24"/>
          <w:szCs w:val="24"/>
          <w:lang w:val="es-CO"/>
        </w:rPr>
        <w:t xml:space="preserve"> Reconocer el cuidado y fortalecer a las organizaciones de base.</w:t>
      </w:r>
    </w:p>
    <w:tbl>
      <w:tblPr>
        <w:tblStyle w:val="Tablaconcuadrcula"/>
        <w:tblW w:w="0" w:type="auto"/>
        <w:tblLook w:val="04A0" w:firstRow="1" w:lastRow="0" w:firstColumn="1" w:lastColumn="0" w:noHBand="0" w:noVBand="1"/>
      </w:tblPr>
      <w:tblGrid>
        <w:gridCol w:w="3940"/>
        <w:gridCol w:w="2427"/>
        <w:gridCol w:w="3028"/>
      </w:tblGrid>
      <w:tr w:rsidR="00D87144" w:rsidRPr="00D87144" w14:paraId="2C666BCE" w14:textId="77777777" w:rsidTr="00D87144">
        <w:tc>
          <w:tcPr>
            <w:tcW w:w="0" w:type="auto"/>
            <w:hideMark/>
          </w:tcPr>
          <w:p w14:paraId="1348797D" w14:textId="77777777" w:rsidR="00D87144" w:rsidRPr="00D87144" w:rsidRDefault="00D87144" w:rsidP="00D87144">
            <w:pPr>
              <w:suppressAutoHyphens w:val="0"/>
              <w:jc w:val="center"/>
              <w:rPr>
                <w:rFonts w:ascii="Calibri" w:hAnsi="Calibri" w:cs="Calibri"/>
                <w:sz w:val="24"/>
                <w:szCs w:val="24"/>
                <w:lang w:val="es-CO"/>
              </w:rPr>
            </w:pPr>
            <w:r w:rsidRPr="00D87144">
              <w:rPr>
                <w:rFonts w:ascii="Calibri" w:hAnsi="Calibri" w:cs="Calibri"/>
                <w:b/>
                <w:bCs/>
                <w:sz w:val="24"/>
                <w:szCs w:val="24"/>
                <w:lang w:val="es-CO"/>
              </w:rPr>
              <w:t>PETICIÓN / ACCIÓN CONCRETA (Mandato)</w:t>
            </w:r>
          </w:p>
        </w:tc>
        <w:tc>
          <w:tcPr>
            <w:tcW w:w="0" w:type="auto"/>
            <w:hideMark/>
          </w:tcPr>
          <w:p w14:paraId="5E6977F7" w14:textId="77777777" w:rsidR="00D87144" w:rsidRPr="00D87144" w:rsidRDefault="00D87144" w:rsidP="00D87144">
            <w:pPr>
              <w:suppressAutoHyphens w:val="0"/>
              <w:jc w:val="center"/>
              <w:rPr>
                <w:rFonts w:ascii="Calibri" w:hAnsi="Calibri" w:cs="Calibri"/>
                <w:sz w:val="24"/>
                <w:szCs w:val="24"/>
                <w:lang w:val="es-CO"/>
              </w:rPr>
            </w:pPr>
            <w:r w:rsidRPr="00D87144">
              <w:rPr>
                <w:rFonts w:ascii="Calibri" w:hAnsi="Calibri" w:cs="Calibri"/>
                <w:b/>
                <w:bCs/>
                <w:sz w:val="24"/>
                <w:szCs w:val="24"/>
                <w:lang w:val="es-CO"/>
              </w:rPr>
              <w:t>ENTIDADES COMPETENTES PROPUESTAS</w:t>
            </w:r>
          </w:p>
        </w:tc>
        <w:tc>
          <w:tcPr>
            <w:tcW w:w="0" w:type="auto"/>
            <w:hideMark/>
          </w:tcPr>
          <w:p w14:paraId="0F2C2A7B" w14:textId="77777777" w:rsidR="00D87144" w:rsidRPr="00D87144" w:rsidRDefault="00D87144" w:rsidP="00D87144">
            <w:pPr>
              <w:suppressAutoHyphens w:val="0"/>
              <w:jc w:val="center"/>
              <w:rPr>
                <w:rFonts w:ascii="Calibri" w:hAnsi="Calibri" w:cs="Calibri"/>
                <w:sz w:val="24"/>
                <w:szCs w:val="24"/>
                <w:lang w:val="es-CO"/>
              </w:rPr>
            </w:pPr>
            <w:r w:rsidRPr="00D87144">
              <w:rPr>
                <w:rFonts w:ascii="Calibri" w:hAnsi="Calibri" w:cs="Calibri"/>
                <w:b/>
                <w:bCs/>
                <w:sz w:val="24"/>
                <w:szCs w:val="24"/>
                <w:lang w:val="es-CO"/>
              </w:rPr>
              <w:t>RESPUESTA / COMPROMISO (Sesión 9 Dic)</w:t>
            </w:r>
          </w:p>
        </w:tc>
      </w:tr>
      <w:tr w:rsidR="00D87144" w:rsidRPr="00D87144" w14:paraId="7617BFF2" w14:textId="77777777" w:rsidTr="00D87144">
        <w:tc>
          <w:tcPr>
            <w:tcW w:w="0" w:type="auto"/>
            <w:hideMark/>
          </w:tcPr>
          <w:p w14:paraId="70427D5F" w14:textId="52B9DEBA"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1. Estrategia de Fortalecimiento Organizativo: Implementar un plan trimestral de acompañamiento técnico, jurídico y normativo para organizaciones de base (formales y no formales) con presupuesto asignado.</w:t>
            </w:r>
          </w:p>
        </w:tc>
        <w:tc>
          <w:tcPr>
            <w:tcW w:w="0" w:type="auto"/>
            <w:hideMark/>
          </w:tcPr>
          <w:p w14:paraId="41D0A6EA" w14:textId="3E31D921" w:rsidR="00D87144" w:rsidRPr="00D87144" w:rsidRDefault="00D87144" w:rsidP="00D8714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Desarrollo Económico, Seguridad, Gobierno, Integración Social,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w:t>
            </w:r>
          </w:p>
        </w:tc>
        <w:tc>
          <w:tcPr>
            <w:tcW w:w="0" w:type="auto"/>
            <w:hideMark/>
          </w:tcPr>
          <w:p w14:paraId="7CA02D28" w14:textId="1963A8FF"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 xml:space="preserve">• </w:t>
            </w:r>
            <w:proofErr w:type="spellStart"/>
            <w:r w:rsidRPr="00D87144">
              <w:rPr>
                <w:rFonts w:ascii="Calibri" w:hAnsi="Calibri" w:cs="Calibri"/>
                <w:b/>
                <w:bCs/>
                <w:sz w:val="24"/>
                <w:szCs w:val="24"/>
                <w:lang w:val="es-CO"/>
              </w:rPr>
              <w:t>SDGobierno</w:t>
            </w:r>
            <w:proofErr w:type="spellEnd"/>
            <w:r w:rsidRPr="00D87144">
              <w:rPr>
                <w:rFonts w:ascii="Calibri" w:hAnsi="Calibri" w:cs="Calibri"/>
                <w:b/>
                <w:bCs/>
                <w:sz w:val="24"/>
                <w:szCs w:val="24"/>
                <w:lang w:val="es-CO"/>
              </w:rPr>
              <w:t>:</w:t>
            </w:r>
            <w:r w:rsidRPr="00D87144">
              <w:rPr>
                <w:rFonts w:ascii="Calibri" w:hAnsi="Calibri" w:cs="Calibri"/>
                <w:sz w:val="24"/>
                <w:szCs w:val="24"/>
                <w:lang w:val="es-CO"/>
              </w:rPr>
              <w:t xml:space="preserve"> Informó que acciones de respuesta inmediata están en revisión para ser efectivas.</w:t>
            </w:r>
          </w:p>
          <w:p w14:paraId="27F142AE" w14:textId="77777777"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br/>
            </w:r>
          </w:p>
          <w:p w14:paraId="6D97DD75" w14:textId="1F570898"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General:</w:t>
            </w:r>
            <w:r w:rsidRPr="00D87144">
              <w:rPr>
                <w:rFonts w:ascii="Calibri" w:hAnsi="Calibri" w:cs="Calibri"/>
                <w:sz w:val="24"/>
                <w:szCs w:val="24"/>
                <w:lang w:val="es-CO"/>
              </w:rPr>
              <w:t xml:space="preserve"> Se acordó revisar competencias frente a cada demanda del mandato.</w:t>
            </w:r>
          </w:p>
        </w:tc>
      </w:tr>
      <w:tr w:rsidR="00D87144" w:rsidRPr="00D87144" w14:paraId="7A3DFE4F" w14:textId="77777777" w:rsidTr="00D87144">
        <w:tc>
          <w:tcPr>
            <w:tcW w:w="0" w:type="auto"/>
            <w:hideMark/>
          </w:tcPr>
          <w:p w14:paraId="082B9D3B" w14:textId="3FA25FB6"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2. Garantías Logísticas para la Participación: Asignación presupuestal específica para transporte y alimentación que asegure la permanencia de mujeres de todas las edades (niñas a mayoras) en procesos participativos.</w:t>
            </w:r>
          </w:p>
        </w:tc>
        <w:tc>
          <w:tcPr>
            <w:tcW w:w="0" w:type="auto"/>
            <w:hideMark/>
          </w:tcPr>
          <w:p w14:paraId="0C3B8CB8" w14:textId="533E904C" w:rsidR="00D87144" w:rsidRPr="00D87144" w:rsidRDefault="00D87144" w:rsidP="00D8714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Gobierno,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 Educación, Alcaldías Locales.</w:t>
            </w:r>
          </w:p>
        </w:tc>
        <w:tc>
          <w:tcPr>
            <w:tcW w:w="0" w:type="auto"/>
            <w:hideMark/>
          </w:tcPr>
          <w:p w14:paraId="63922FBB" w14:textId="0B9F6177"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Observación Ciudadana:</w:t>
            </w:r>
            <w:r w:rsidRPr="00D87144">
              <w:rPr>
                <w:rFonts w:ascii="Calibri" w:hAnsi="Calibri" w:cs="Calibri"/>
                <w:sz w:val="24"/>
                <w:szCs w:val="24"/>
                <w:lang w:val="es-CO"/>
              </w:rPr>
              <w:t xml:space="preserve"> Las mujeres reiteraron la necesidad de incluir voces de niñas, jóvenes y mayores explícitamente en la oferta.</w:t>
            </w:r>
          </w:p>
        </w:tc>
      </w:tr>
      <w:tr w:rsidR="00D87144" w:rsidRPr="00D87144" w14:paraId="2216BB2C" w14:textId="77777777" w:rsidTr="00D87144">
        <w:tc>
          <w:tcPr>
            <w:tcW w:w="0" w:type="auto"/>
            <w:hideMark/>
          </w:tcPr>
          <w:p w14:paraId="375213B0" w14:textId="28B670D7"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3. Flexibilización y Cuidado en la Participación: Diseño de horarios flexibles y servicios de respiro/descarga de cuidado durante las jornadas de incidencia política.</w:t>
            </w:r>
          </w:p>
        </w:tc>
        <w:tc>
          <w:tcPr>
            <w:tcW w:w="0" w:type="auto"/>
            <w:hideMark/>
          </w:tcPr>
          <w:p w14:paraId="62CA0B7F" w14:textId="77777777" w:rsidR="00D87144" w:rsidRPr="00D87144" w:rsidRDefault="00D87144" w:rsidP="00D8714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Sistema Distrital de Cuidado (Manzanas del Cuidado).</w:t>
            </w:r>
          </w:p>
        </w:tc>
        <w:tc>
          <w:tcPr>
            <w:tcW w:w="0" w:type="auto"/>
            <w:hideMark/>
          </w:tcPr>
          <w:p w14:paraId="7C27E8B1" w14:textId="5F77DB74" w:rsidR="00D87144" w:rsidRPr="00D87144" w:rsidRDefault="00D87144" w:rsidP="00D87144">
            <w:pPr>
              <w:suppressAutoHyphens w:val="0"/>
              <w:rPr>
                <w:rFonts w:ascii="Calibri" w:hAnsi="Calibri" w:cs="Calibri"/>
                <w:sz w:val="24"/>
                <w:szCs w:val="24"/>
                <w:lang w:val="es-CO"/>
              </w:rPr>
            </w:pPr>
            <w:r w:rsidRPr="00D87144">
              <w:rPr>
                <w:rFonts w:ascii="Calibri" w:hAnsi="Calibri" w:cs="Calibri"/>
                <w:sz w:val="24"/>
                <w:szCs w:val="24"/>
                <w:lang w:val="es-CO"/>
              </w:rPr>
              <w:t xml:space="preserve">• </w:t>
            </w:r>
            <w:proofErr w:type="spellStart"/>
            <w:r w:rsidRPr="00D87144">
              <w:rPr>
                <w:rFonts w:ascii="Calibri" w:hAnsi="Calibri" w:cs="Calibri"/>
                <w:b/>
                <w:bCs/>
                <w:sz w:val="24"/>
                <w:szCs w:val="24"/>
                <w:lang w:val="es-CO"/>
              </w:rPr>
              <w:t>SDMujer</w:t>
            </w:r>
            <w:proofErr w:type="spellEnd"/>
            <w:r w:rsidRPr="00D87144">
              <w:rPr>
                <w:rFonts w:ascii="Calibri" w:hAnsi="Calibri" w:cs="Calibri"/>
                <w:b/>
                <w:bCs/>
                <w:sz w:val="24"/>
                <w:szCs w:val="24"/>
                <w:lang w:val="es-CO"/>
              </w:rPr>
              <w:t>:</w:t>
            </w:r>
            <w:r w:rsidRPr="00D87144">
              <w:rPr>
                <w:rFonts w:ascii="Calibri" w:hAnsi="Calibri" w:cs="Calibri"/>
                <w:sz w:val="24"/>
                <w:szCs w:val="24"/>
                <w:lang w:val="es-CO"/>
              </w:rPr>
              <w:t xml:space="preserve"> Aclaró que la territorialización de sus acciones se realiza a través de las Casas de Igualdad de Oportunidades (CIOM).</w:t>
            </w:r>
          </w:p>
        </w:tc>
      </w:tr>
    </w:tbl>
    <w:p w14:paraId="5D175DFA" w14:textId="68F16D68" w:rsidR="00D87144" w:rsidRPr="00D87144" w:rsidRDefault="00D87144" w:rsidP="00D87144">
      <w:pPr>
        <w:suppressAutoHyphens w:val="0"/>
        <w:jc w:val="center"/>
        <w:rPr>
          <w:rFonts w:ascii="Calibri" w:hAnsi="Calibri" w:cs="Calibri"/>
          <w:sz w:val="24"/>
          <w:szCs w:val="24"/>
          <w:lang w:val="es-CO"/>
        </w:rPr>
      </w:pPr>
    </w:p>
    <w:p w14:paraId="275B9B00" w14:textId="77777777" w:rsidR="00460346" w:rsidRDefault="00460346">
      <w:pPr>
        <w:suppressAutoHyphens w:val="0"/>
        <w:rPr>
          <w:rFonts w:ascii="Calibri" w:hAnsi="Calibri" w:cs="Calibri"/>
          <w:b/>
          <w:bCs/>
          <w:sz w:val="24"/>
          <w:szCs w:val="24"/>
          <w:lang w:val="es-CO"/>
        </w:rPr>
      </w:pPr>
      <w:r>
        <w:rPr>
          <w:rFonts w:ascii="Calibri" w:hAnsi="Calibri" w:cs="Calibri"/>
          <w:b/>
          <w:bCs/>
          <w:sz w:val="24"/>
          <w:szCs w:val="24"/>
          <w:lang w:val="es-CO"/>
        </w:rPr>
        <w:br w:type="page"/>
      </w:r>
    </w:p>
    <w:p w14:paraId="647D153D" w14:textId="10FF25D8" w:rsidR="00D87144" w:rsidRPr="00D87144" w:rsidRDefault="00D87144" w:rsidP="00460346">
      <w:pPr>
        <w:suppressAutoHyphens w:val="0"/>
        <w:rPr>
          <w:rFonts w:ascii="Calibri" w:hAnsi="Calibri" w:cs="Calibri"/>
          <w:b/>
          <w:bCs/>
          <w:sz w:val="24"/>
          <w:szCs w:val="24"/>
          <w:lang w:val="es-CO"/>
        </w:rPr>
      </w:pPr>
      <w:r w:rsidRPr="00D87144">
        <w:rPr>
          <w:rFonts w:ascii="Calibri" w:hAnsi="Calibri" w:cs="Calibri"/>
          <w:b/>
          <w:bCs/>
          <w:sz w:val="24"/>
          <w:szCs w:val="24"/>
          <w:lang w:val="es-CO"/>
        </w:rPr>
        <w:lastRenderedPageBreak/>
        <w:t>EJE 2: JUSTICIA</w:t>
      </w:r>
    </w:p>
    <w:p w14:paraId="2DA4A1B3"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Objetivo:</w:t>
      </w:r>
      <w:r w:rsidRPr="00D87144">
        <w:rPr>
          <w:rFonts w:ascii="Calibri" w:hAnsi="Calibri" w:cs="Calibri"/>
          <w:sz w:val="24"/>
          <w:szCs w:val="24"/>
          <w:lang w:val="es-CO"/>
        </w:rPr>
        <w:t xml:space="preserve"> Protección del liderazgo y garantías de verdad.</w:t>
      </w:r>
    </w:p>
    <w:tbl>
      <w:tblPr>
        <w:tblStyle w:val="Tablaconcuadrcula"/>
        <w:tblW w:w="0" w:type="auto"/>
        <w:tblLook w:val="04A0" w:firstRow="1" w:lastRow="0" w:firstColumn="1" w:lastColumn="0" w:noHBand="0" w:noVBand="1"/>
      </w:tblPr>
      <w:tblGrid>
        <w:gridCol w:w="3729"/>
        <w:gridCol w:w="2060"/>
        <w:gridCol w:w="3606"/>
      </w:tblGrid>
      <w:tr w:rsidR="00D87144" w:rsidRPr="00D87144" w14:paraId="6E5166FB" w14:textId="77777777" w:rsidTr="00460346">
        <w:tc>
          <w:tcPr>
            <w:tcW w:w="0" w:type="auto"/>
            <w:hideMark/>
          </w:tcPr>
          <w:p w14:paraId="1FDC1005" w14:textId="77777777" w:rsidR="00D87144" w:rsidRPr="00D87144" w:rsidRDefault="00D87144" w:rsidP="00460346">
            <w:pPr>
              <w:suppressAutoHyphens w:val="0"/>
              <w:jc w:val="center"/>
              <w:rPr>
                <w:rFonts w:ascii="Calibri" w:hAnsi="Calibri" w:cs="Calibri"/>
                <w:sz w:val="24"/>
                <w:szCs w:val="24"/>
                <w:lang w:val="es-CO"/>
              </w:rPr>
            </w:pPr>
            <w:r w:rsidRPr="00D87144">
              <w:rPr>
                <w:rFonts w:ascii="Calibri" w:hAnsi="Calibri" w:cs="Calibri"/>
                <w:b/>
                <w:bCs/>
                <w:sz w:val="24"/>
                <w:szCs w:val="24"/>
                <w:lang w:val="es-CO"/>
              </w:rPr>
              <w:t>PETICIÓN / ACCIÓN CONCRETA (Mandato)</w:t>
            </w:r>
          </w:p>
        </w:tc>
        <w:tc>
          <w:tcPr>
            <w:tcW w:w="0" w:type="auto"/>
            <w:hideMark/>
          </w:tcPr>
          <w:p w14:paraId="585F47F0" w14:textId="77777777" w:rsidR="00D87144" w:rsidRPr="00D87144" w:rsidRDefault="00D87144" w:rsidP="00460346">
            <w:pPr>
              <w:suppressAutoHyphens w:val="0"/>
              <w:jc w:val="center"/>
              <w:rPr>
                <w:rFonts w:ascii="Calibri" w:hAnsi="Calibri" w:cs="Calibri"/>
                <w:sz w:val="24"/>
                <w:szCs w:val="24"/>
                <w:lang w:val="es-CO"/>
              </w:rPr>
            </w:pPr>
            <w:r w:rsidRPr="00D87144">
              <w:rPr>
                <w:rFonts w:ascii="Calibri" w:hAnsi="Calibri" w:cs="Calibri"/>
                <w:b/>
                <w:bCs/>
                <w:sz w:val="24"/>
                <w:szCs w:val="24"/>
                <w:lang w:val="es-CO"/>
              </w:rPr>
              <w:t>ENTIDADES COMPETENTES PROPUESTAS</w:t>
            </w:r>
          </w:p>
        </w:tc>
        <w:tc>
          <w:tcPr>
            <w:tcW w:w="0" w:type="auto"/>
            <w:hideMark/>
          </w:tcPr>
          <w:p w14:paraId="5A579DE6" w14:textId="77777777" w:rsidR="00D87144" w:rsidRPr="00D87144" w:rsidRDefault="00D87144" w:rsidP="00460346">
            <w:pPr>
              <w:suppressAutoHyphens w:val="0"/>
              <w:jc w:val="center"/>
              <w:rPr>
                <w:rFonts w:ascii="Calibri" w:hAnsi="Calibri" w:cs="Calibri"/>
                <w:sz w:val="24"/>
                <w:szCs w:val="24"/>
                <w:lang w:val="es-CO"/>
              </w:rPr>
            </w:pPr>
            <w:r w:rsidRPr="00D87144">
              <w:rPr>
                <w:rFonts w:ascii="Calibri" w:hAnsi="Calibri" w:cs="Calibri"/>
                <w:b/>
                <w:bCs/>
                <w:sz w:val="24"/>
                <w:szCs w:val="24"/>
                <w:lang w:val="es-CO"/>
              </w:rPr>
              <w:t>RESPUESTA / COMPROMISO (Sesión 9 Dic)</w:t>
            </w:r>
          </w:p>
        </w:tc>
      </w:tr>
      <w:tr w:rsidR="00D87144" w:rsidRPr="00D87144" w14:paraId="509294AA" w14:textId="77777777" w:rsidTr="00460346">
        <w:tc>
          <w:tcPr>
            <w:tcW w:w="0" w:type="auto"/>
            <w:hideMark/>
          </w:tcPr>
          <w:p w14:paraId="43E890A3" w14:textId="485DD4FE"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4. Sistema de Seguimiento a Violencia Política: Crear un sistema de información y monitoreo específico para denuncias de lideresas por hechos ocurridos en el ejercicio de su liderazgo.</w:t>
            </w:r>
          </w:p>
        </w:tc>
        <w:tc>
          <w:tcPr>
            <w:tcW w:w="0" w:type="auto"/>
            <w:hideMark/>
          </w:tcPr>
          <w:p w14:paraId="4C0194F5"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Ministerio del Interior (DDHH).</w:t>
            </w:r>
          </w:p>
          <w:p w14:paraId="73BC4960"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br/>
            </w:r>
          </w:p>
          <w:p w14:paraId="1957E7EE"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Gobierno,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w:t>
            </w:r>
          </w:p>
        </w:tc>
        <w:tc>
          <w:tcPr>
            <w:tcW w:w="0" w:type="auto"/>
            <w:hideMark/>
          </w:tcPr>
          <w:p w14:paraId="5C695945" w14:textId="50EE4403"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 xml:space="preserve">• </w:t>
            </w:r>
            <w:proofErr w:type="spellStart"/>
            <w:r w:rsidRPr="00D87144">
              <w:rPr>
                <w:rFonts w:ascii="Calibri" w:hAnsi="Calibri" w:cs="Calibri"/>
                <w:b/>
                <w:bCs/>
                <w:sz w:val="24"/>
                <w:szCs w:val="24"/>
                <w:lang w:val="es-CO"/>
              </w:rPr>
              <w:t>SDGobierno</w:t>
            </w:r>
            <w:proofErr w:type="spellEnd"/>
            <w:r w:rsidRPr="00D87144">
              <w:rPr>
                <w:rFonts w:ascii="Calibri" w:hAnsi="Calibri" w:cs="Calibri"/>
                <w:b/>
                <w:bCs/>
                <w:sz w:val="24"/>
                <w:szCs w:val="24"/>
                <w:lang w:val="es-CO"/>
              </w:rPr>
              <w:t>:</w:t>
            </w:r>
            <w:r w:rsidRPr="00D87144">
              <w:rPr>
                <w:rFonts w:ascii="Calibri" w:hAnsi="Calibri" w:cs="Calibri"/>
                <w:sz w:val="24"/>
                <w:szCs w:val="24"/>
                <w:lang w:val="es-CO"/>
              </w:rPr>
              <w:t xml:space="preserve"> Indicó que muchas acciones propuestas ya se encuentran dentro del Plan de Garantías y la Mesa Distrital de Garantías.</w:t>
            </w:r>
          </w:p>
        </w:tc>
      </w:tr>
      <w:tr w:rsidR="00D87144" w:rsidRPr="00D87144" w14:paraId="20519181" w14:textId="77777777" w:rsidTr="00460346">
        <w:tc>
          <w:tcPr>
            <w:tcW w:w="0" w:type="auto"/>
            <w:hideMark/>
          </w:tcPr>
          <w:p w14:paraId="225E2D7A" w14:textId="1ADBD65F"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5. Plataforma "Mujer Denuncia": Implementación de un canal híbrido (físico/digital) articulado con Fiscalía y equipos cualificados en género para evitar revictimización y asegurar trazabilidad.</w:t>
            </w:r>
          </w:p>
        </w:tc>
        <w:tc>
          <w:tcPr>
            <w:tcW w:w="0" w:type="auto"/>
            <w:hideMark/>
          </w:tcPr>
          <w:p w14:paraId="1203747E"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w:t>
            </w:r>
            <w:proofErr w:type="gramStart"/>
            <w:r w:rsidRPr="00D87144">
              <w:rPr>
                <w:rFonts w:ascii="Calibri" w:hAnsi="Calibri" w:cs="Calibri"/>
                <w:sz w:val="24"/>
                <w:szCs w:val="24"/>
                <w:lang w:val="es-CO"/>
              </w:rPr>
              <w:t>Fiscalía General</w:t>
            </w:r>
            <w:proofErr w:type="gramEnd"/>
            <w:r w:rsidRPr="00D87144">
              <w:rPr>
                <w:rFonts w:ascii="Calibri" w:hAnsi="Calibri" w:cs="Calibri"/>
                <w:sz w:val="24"/>
                <w:szCs w:val="24"/>
                <w:lang w:val="es-CO"/>
              </w:rPr>
              <w:t>.</w:t>
            </w:r>
          </w:p>
          <w:p w14:paraId="2998D114"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br/>
            </w:r>
          </w:p>
          <w:p w14:paraId="6699B4CB"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Seguridad,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w:t>
            </w:r>
          </w:p>
          <w:p w14:paraId="31B9C95B"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br/>
            </w:r>
          </w:p>
          <w:p w14:paraId="3F6E7A55" w14:textId="04A0AB76"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Sociedad Civil:</w:t>
            </w:r>
            <w:r w:rsidRPr="00D87144">
              <w:rPr>
                <w:rFonts w:ascii="Calibri" w:hAnsi="Calibri" w:cs="Calibri"/>
                <w:sz w:val="24"/>
                <w:szCs w:val="24"/>
                <w:lang w:val="es-CO"/>
              </w:rPr>
              <w:t xml:space="preserve"> Jueces de Paz, Conciliadores.</w:t>
            </w:r>
          </w:p>
        </w:tc>
        <w:tc>
          <w:tcPr>
            <w:tcW w:w="0" w:type="auto"/>
            <w:hideMark/>
          </w:tcPr>
          <w:p w14:paraId="0C57D34B" w14:textId="4C17EA05"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Articulación:</w:t>
            </w:r>
            <w:r w:rsidRPr="00D87144">
              <w:rPr>
                <w:rFonts w:ascii="Calibri" w:hAnsi="Calibri" w:cs="Calibri"/>
                <w:sz w:val="24"/>
                <w:szCs w:val="24"/>
                <w:lang w:val="es-CO"/>
              </w:rPr>
              <w:t xml:space="preserve"> Se mencionó que IDPAC,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 xml:space="preserve"> y Gobierno ya cuentan con estrategias para el abordaje de violencias hacia mujeres en política que deben fortalecerse.</w:t>
            </w:r>
          </w:p>
        </w:tc>
      </w:tr>
      <w:tr w:rsidR="00D87144" w:rsidRPr="00D87144" w14:paraId="007EF533" w14:textId="77777777" w:rsidTr="00460346">
        <w:tc>
          <w:tcPr>
            <w:tcW w:w="0" w:type="auto"/>
            <w:hideMark/>
          </w:tcPr>
          <w:p w14:paraId="7447D09C" w14:textId="72DEF079"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6. Articulación JEP y Paz Total: Desarrollo de procesos pedagógicos que integren los pilares de la Resolución 1325 con el Acuerdo de Paz y la JEP.</w:t>
            </w:r>
          </w:p>
        </w:tc>
        <w:tc>
          <w:tcPr>
            <w:tcW w:w="0" w:type="auto"/>
            <w:hideMark/>
          </w:tcPr>
          <w:p w14:paraId="021AED35"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Jurisdicción Especial para la Paz (JEP).</w:t>
            </w:r>
          </w:p>
          <w:p w14:paraId="5E0AB988"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br/>
            </w:r>
          </w:p>
          <w:p w14:paraId="5C7C87D9" w14:textId="77777777" w:rsidR="00D87144" w:rsidRPr="00D87144" w:rsidRDefault="00D87144" w:rsidP="00460346">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Consejería de Paz.</w:t>
            </w:r>
          </w:p>
        </w:tc>
        <w:tc>
          <w:tcPr>
            <w:tcW w:w="0" w:type="auto"/>
            <w:hideMark/>
          </w:tcPr>
          <w:p w14:paraId="307480D3" w14:textId="03BB682D" w:rsidR="00D87144" w:rsidRPr="00D87144" w:rsidRDefault="00D87144" w:rsidP="00460346">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Consejería de Paz:</w:t>
            </w:r>
            <w:r w:rsidRPr="00D87144">
              <w:rPr>
                <w:rFonts w:ascii="Calibri" w:hAnsi="Calibri" w:cs="Calibri"/>
                <w:sz w:val="24"/>
                <w:szCs w:val="24"/>
                <w:lang w:val="es-CO"/>
              </w:rPr>
              <w:t xml:space="preserve"> Se comprometió a hacer la difusión de las recomendaciones a las entidades del orden distrital </w:t>
            </w:r>
            <w:r w:rsidR="005A08AF">
              <w:rPr>
                <w:rFonts w:ascii="Calibri" w:hAnsi="Calibri" w:cs="Calibri"/>
                <w:sz w:val="24"/>
                <w:szCs w:val="24"/>
                <w:lang w:val="es-CO"/>
              </w:rPr>
              <w:t xml:space="preserve">y nacional </w:t>
            </w:r>
            <w:r w:rsidRPr="00D87144">
              <w:rPr>
                <w:rFonts w:ascii="Calibri" w:hAnsi="Calibri" w:cs="Calibri"/>
                <w:sz w:val="24"/>
                <w:szCs w:val="24"/>
                <w:lang w:val="es-CO"/>
              </w:rPr>
              <w:t>para su apropiación.</w:t>
            </w:r>
          </w:p>
        </w:tc>
      </w:tr>
    </w:tbl>
    <w:p w14:paraId="21915123" w14:textId="3307EB3F" w:rsidR="00D87144" w:rsidRPr="00D87144" w:rsidRDefault="00D87144" w:rsidP="00D87144">
      <w:pPr>
        <w:suppressAutoHyphens w:val="0"/>
        <w:jc w:val="center"/>
        <w:rPr>
          <w:rFonts w:ascii="Calibri" w:hAnsi="Calibri" w:cs="Calibri"/>
          <w:sz w:val="24"/>
          <w:szCs w:val="24"/>
          <w:lang w:val="es-CO"/>
        </w:rPr>
      </w:pPr>
    </w:p>
    <w:p w14:paraId="7EA87471" w14:textId="77777777" w:rsidR="007A70D4" w:rsidRDefault="007A70D4">
      <w:pPr>
        <w:suppressAutoHyphens w:val="0"/>
        <w:rPr>
          <w:rFonts w:ascii="Calibri" w:hAnsi="Calibri" w:cs="Calibri"/>
          <w:b/>
          <w:bCs/>
          <w:sz w:val="24"/>
          <w:szCs w:val="24"/>
          <w:lang w:val="es-CO"/>
        </w:rPr>
      </w:pPr>
      <w:r>
        <w:rPr>
          <w:rFonts w:ascii="Calibri" w:hAnsi="Calibri" w:cs="Calibri"/>
          <w:b/>
          <w:bCs/>
          <w:sz w:val="24"/>
          <w:szCs w:val="24"/>
          <w:lang w:val="es-CO"/>
        </w:rPr>
        <w:br w:type="page"/>
      </w:r>
    </w:p>
    <w:p w14:paraId="40856412" w14:textId="585CE420" w:rsidR="007A70D4" w:rsidRDefault="00D87144" w:rsidP="007A70D4">
      <w:pPr>
        <w:suppressAutoHyphens w:val="0"/>
        <w:rPr>
          <w:rFonts w:ascii="Calibri" w:hAnsi="Calibri" w:cs="Calibri"/>
          <w:b/>
          <w:bCs/>
          <w:sz w:val="24"/>
          <w:szCs w:val="24"/>
          <w:lang w:val="es-CO"/>
        </w:rPr>
      </w:pPr>
      <w:r w:rsidRPr="00D87144">
        <w:rPr>
          <w:rFonts w:ascii="Calibri" w:hAnsi="Calibri" w:cs="Calibri"/>
          <w:b/>
          <w:bCs/>
          <w:sz w:val="24"/>
          <w:szCs w:val="24"/>
          <w:lang w:val="es-CO"/>
        </w:rPr>
        <w:lastRenderedPageBreak/>
        <w:t>EJE 3: SEGURIDAD</w:t>
      </w:r>
    </w:p>
    <w:p w14:paraId="3186C8A4" w14:textId="6198DDE4" w:rsidR="00D87144" w:rsidRPr="00D87144" w:rsidRDefault="00D87144" w:rsidP="007A70D4">
      <w:pPr>
        <w:suppressAutoHyphens w:val="0"/>
        <w:rPr>
          <w:rFonts w:ascii="Calibri" w:hAnsi="Calibri" w:cs="Calibri"/>
          <w:b/>
          <w:bCs/>
          <w:sz w:val="24"/>
          <w:szCs w:val="24"/>
          <w:lang w:val="es-CO"/>
        </w:rPr>
      </w:pPr>
      <w:r w:rsidRPr="00D87144">
        <w:rPr>
          <w:rFonts w:ascii="Calibri" w:hAnsi="Calibri" w:cs="Calibri"/>
          <w:b/>
          <w:bCs/>
          <w:sz w:val="24"/>
          <w:szCs w:val="24"/>
          <w:lang w:val="es-CO"/>
        </w:rPr>
        <w:t>Objetivo:</w:t>
      </w:r>
      <w:r w:rsidRPr="00D87144">
        <w:rPr>
          <w:rFonts w:ascii="Calibri" w:hAnsi="Calibri" w:cs="Calibri"/>
          <w:sz w:val="24"/>
          <w:szCs w:val="24"/>
          <w:lang w:val="es-CO"/>
        </w:rPr>
        <w:t xml:space="preserve"> Seguridad humana y condiciones dignas para el liderazgo.</w:t>
      </w:r>
    </w:p>
    <w:tbl>
      <w:tblPr>
        <w:tblStyle w:val="Tablaconcuadrcula"/>
        <w:tblW w:w="0" w:type="auto"/>
        <w:tblLook w:val="04A0" w:firstRow="1" w:lastRow="0" w:firstColumn="1" w:lastColumn="0" w:noHBand="0" w:noVBand="1"/>
      </w:tblPr>
      <w:tblGrid>
        <w:gridCol w:w="3843"/>
        <w:gridCol w:w="2177"/>
        <w:gridCol w:w="3375"/>
      </w:tblGrid>
      <w:tr w:rsidR="00D87144" w:rsidRPr="00D87144" w14:paraId="5122B42A" w14:textId="77777777" w:rsidTr="007A70D4">
        <w:tc>
          <w:tcPr>
            <w:tcW w:w="0" w:type="auto"/>
            <w:hideMark/>
          </w:tcPr>
          <w:p w14:paraId="1ACC1771"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PETICIÓN / ACCIÓN CONCRETA (Mandato)</w:t>
            </w:r>
          </w:p>
        </w:tc>
        <w:tc>
          <w:tcPr>
            <w:tcW w:w="0" w:type="auto"/>
            <w:hideMark/>
          </w:tcPr>
          <w:p w14:paraId="22AC180E"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ENTIDADES COMPETENTES PROPUESTAS</w:t>
            </w:r>
          </w:p>
        </w:tc>
        <w:tc>
          <w:tcPr>
            <w:tcW w:w="0" w:type="auto"/>
            <w:hideMark/>
          </w:tcPr>
          <w:p w14:paraId="3F2387EF"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RESPUESTA / COMPROMISO (Sesión 9 Dic)</w:t>
            </w:r>
          </w:p>
        </w:tc>
      </w:tr>
      <w:tr w:rsidR="00D87144" w:rsidRPr="00D87144" w14:paraId="0786C2A2" w14:textId="77777777" w:rsidTr="007A70D4">
        <w:tc>
          <w:tcPr>
            <w:tcW w:w="0" w:type="auto"/>
            <w:hideMark/>
          </w:tcPr>
          <w:p w14:paraId="3B668F04" w14:textId="4500CA3A"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7. Kits de Conectividad y Transporte Seguro: Garantizar acceso a internet libre, equipos y subsidios de transporte para activar redes de apoyo y movilidad en zonas de riesgo.</w:t>
            </w:r>
          </w:p>
        </w:tc>
        <w:tc>
          <w:tcPr>
            <w:tcW w:w="0" w:type="auto"/>
            <w:hideMark/>
          </w:tcPr>
          <w:p w14:paraId="68896B89"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MinTIC, </w:t>
            </w:r>
            <w:proofErr w:type="spellStart"/>
            <w:r w:rsidRPr="00D87144">
              <w:rPr>
                <w:rFonts w:ascii="Calibri" w:hAnsi="Calibri" w:cs="Calibri"/>
                <w:sz w:val="24"/>
                <w:szCs w:val="24"/>
                <w:lang w:val="es-CO"/>
              </w:rPr>
              <w:t>MinInterior</w:t>
            </w:r>
            <w:proofErr w:type="spellEnd"/>
            <w:r w:rsidRPr="00D87144">
              <w:rPr>
                <w:rFonts w:ascii="Calibri" w:hAnsi="Calibri" w:cs="Calibri"/>
                <w:sz w:val="24"/>
                <w:szCs w:val="24"/>
                <w:lang w:val="es-CO"/>
              </w:rPr>
              <w:t>.</w:t>
            </w:r>
          </w:p>
          <w:p w14:paraId="7AEF53DD"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br/>
            </w:r>
          </w:p>
          <w:p w14:paraId="4A71311B"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Seguridad.</w:t>
            </w:r>
          </w:p>
        </w:tc>
        <w:tc>
          <w:tcPr>
            <w:tcW w:w="0" w:type="auto"/>
            <w:hideMark/>
          </w:tcPr>
          <w:p w14:paraId="7375C155" w14:textId="1EFD0446"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Revisión:</w:t>
            </w:r>
            <w:r w:rsidRPr="00D87144">
              <w:rPr>
                <w:rFonts w:ascii="Calibri" w:hAnsi="Calibri" w:cs="Calibri"/>
                <w:sz w:val="24"/>
                <w:szCs w:val="24"/>
                <w:lang w:val="es-CO"/>
              </w:rPr>
              <w:t xml:space="preserve"> Se reconoció la necesidad de revisar las rutas y competencias de las entidades frente a la inefectividad denunciada.</w:t>
            </w:r>
          </w:p>
        </w:tc>
      </w:tr>
      <w:tr w:rsidR="00D87144" w:rsidRPr="00D87144" w14:paraId="1685F9C4" w14:textId="77777777" w:rsidTr="007A70D4">
        <w:tc>
          <w:tcPr>
            <w:tcW w:w="0" w:type="auto"/>
            <w:hideMark/>
          </w:tcPr>
          <w:p w14:paraId="57E571EE" w14:textId="041553D7"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8. Atención Integral (No solo emergencia): Acompañamiento psicosocial y jurídico continuo (más allá de la emergencia) para defensoras en riesgo.</w:t>
            </w:r>
          </w:p>
        </w:tc>
        <w:tc>
          <w:tcPr>
            <w:tcW w:w="0" w:type="auto"/>
            <w:hideMark/>
          </w:tcPr>
          <w:p w14:paraId="18509054"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UNP.</w:t>
            </w:r>
          </w:p>
          <w:p w14:paraId="65BDAA53"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br/>
            </w:r>
          </w:p>
          <w:p w14:paraId="383C1AC1"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Salud, </w:t>
            </w:r>
            <w:proofErr w:type="spellStart"/>
            <w:r w:rsidRPr="00D87144">
              <w:rPr>
                <w:rFonts w:ascii="Calibri" w:hAnsi="Calibri" w:cs="Calibri"/>
                <w:sz w:val="24"/>
                <w:szCs w:val="24"/>
                <w:lang w:val="es-CO"/>
              </w:rPr>
              <w:t>SDMujer</w:t>
            </w:r>
            <w:proofErr w:type="spellEnd"/>
            <w:r w:rsidRPr="00D87144">
              <w:rPr>
                <w:rFonts w:ascii="Calibri" w:hAnsi="Calibri" w:cs="Calibri"/>
                <w:sz w:val="24"/>
                <w:szCs w:val="24"/>
                <w:lang w:val="es-CO"/>
              </w:rPr>
              <w:t>.</w:t>
            </w:r>
          </w:p>
        </w:tc>
        <w:tc>
          <w:tcPr>
            <w:tcW w:w="0" w:type="auto"/>
            <w:hideMark/>
          </w:tcPr>
          <w:p w14:paraId="74DB2777" w14:textId="0270516E"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 xml:space="preserve">• </w:t>
            </w:r>
            <w:proofErr w:type="spellStart"/>
            <w:r w:rsidRPr="00D87144">
              <w:rPr>
                <w:rFonts w:ascii="Calibri" w:hAnsi="Calibri" w:cs="Calibri"/>
                <w:b/>
                <w:bCs/>
                <w:sz w:val="24"/>
                <w:szCs w:val="24"/>
                <w:lang w:val="es-CO"/>
              </w:rPr>
              <w:t>SDMujer</w:t>
            </w:r>
            <w:proofErr w:type="spellEnd"/>
            <w:r w:rsidRPr="00D87144">
              <w:rPr>
                <w:rFonts w:ascii="Calibri" w:hAnsi="Calibri" w:cs="Calibri"/>
                <w:b/>
                <w:bCs/>
                <w:sz w:val="24"/>
                <w:szCs w:val="24"/>
                <w:lang w:val="es-CO"/>
              </w:rPr>
              <w:t xml:space="preserve"> (Aclaración):</w:t>
            </w:r>
            <w:r w:rsidRPr="00D87144">
              <w:rPr>
                <w:rFonts w:ascii="Calibri" w:hAnsi="Calibri" w:cs="Calibri"/>
                <w:sz w:val="24"/>
                <w:szCs w:val="24"/>
                <w:lang w:val="es-CO"/>
              </w:rPr>
              <w:t xml:space="preserve"> Informó que no cuenta con Casas Refugio para mujeres desplazadas (competencia nacional), solo para riesgo de feminicidio con medida de protección.</w:t>
            </w:r>
          </w:p>
        </w:tc>
      </w:tr>
      <w:tr w:rsidR="00D87144" w:rsidRPr="00D87144" w14:paraId="53F512E2" w14:textId="77777777" w:rsidTr="007A70D4">
        <w:tc>
          <w:tcPr>
            <w:tcW w:w="0" w:type="auto"/>
            <w:hideMark/>
          </w:tcPr>
          <w:p w14:paraId="2CCB9FA8" w14:textId="0E358BCC"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9. Sistema de Alertas Tempranas "Red SOL": Implementación de un modelo tecnológico (App botón de pánico) y comunitario (red de voluntarias) con pilotaje inmediato en Ciudad Bolívar y Kennedy.</w:t>
            </w:r>
          </w:p>
        </w:tc>
        <w:tc>
          <w:tcPr>
            <w:tcW w:w="0" w:type="auto"/>
            <w:hideMark/>
          </w:tcPr>
          <w:p w14:paraId="1AB8C680"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Defensoría, Personería, Sec. Mujer, Sec. Seguridad.</w:t>
            </w:r>
          </w:p>
        </w:tc>
        <w:tc>
          <w:tcPr>
            <w:tcW w:w="0" w:type="auto"/>
            <w:hideMark/>
          </w:tcPr>
          <w:p w14:paraId="3DA3E781" w14:textId="4B551991"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General:</w:t>
            </w:r>
            <w:r w:rsidRPr="00D87144">
              <w:rPr>
                <w:rFonts w:ascii="Calibri" w:hAnsi="Calibri" w:cs="Calibri"/>
                <w:sz w:val="24"/>
                <w:szCs w:val="24"/>
                <w:lang w:val="es-CO"/>
              </w:rPr>
              <w:t xml:space="preserve"> Las entidades reconocieron la concreción de las ideas presentadas por las mujeres y la necesidad de revisar su viabilidad técnica.</w:t>
            </w:r>
          </w:p>
        </w:tc>
      </w:tr>
      <w:tr w:rsidR="00D87144" w:rsidRPr="00D87144" w14:paraId="14611D2D" w14:textId="77777777" w:rsidTr="007A70D4">
        <w:tc>
          <w:tcPr>
            <w:tcW w:w="0" w:type="auto"/>
            <w:hideMark/>
          </w:tcPr>
          <w:p w14:paraId="7BE24BD4" w14:textId="3BDC3CDF"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10. Seguridad en Propiedad Horizontal: Estrategia diferenciada para conjuntos residenciales con alta densidad de víctimas, clarificando competencias de ingreso de autoridades.</w:t>
            </w:r>
          </w:p>
        </w:tc>
        <w:tc>
          <w:tcPr>
            <w:tcW w:w="0" w:type="auto"/>
            <w:hideMark/>
          </w:tcPr>
          <w:p w14:paraId="3383FB27"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w:t>
            </w:r>
            <w:proofErr w:type="spellStart"/>
            <w:r w:rsidRPr="00D87144">
              <w:rPr>
                <w:rFonts w:ascii="Calibri" w:hAnsi="Calibri" w:cs="Calibri"/>
                <w:sz w:val="24"/>
                <w:szCs w:val="24"/>
                <w:lang w:val="es-CO"/>
              </w:rPr>
              <w:t>MinInterior</w:t>
            </w:r>
            <w:proofErr w:type="spellEnd"/>
            <w:r w:rsidRPr="00D87144">
              <w:rPr>
                <w:rFonts w:ascii="Calibri" w:hAnsi="Calibri" w:cs="Calibri"/>
                <w:sz w:val="24"/>
                <w:szCs w:val="24"/>
                <w:lang w:val="es-CO"/>
              </w:rPr>
              <w:t>.</w:t>
            </w:r>
          </w:p>
          <w:p w14:paraId="6946D9D0"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br/>
            </w:r>
          </w:p>
          <w:p w14:paraId="5E1EE7D0" w14:textId="77777777" w:rsidR="00D87144" w:rsidRPr="00D87144" w:rsidRDefault="00D87144" w:rsidP="007A70D4">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Alcaldías Locales, Sec. Seguridad.</w:t>
            </w:r>
          </w:p>
        </w:tc>
        <w:tc>
          <w:tcPr>
            <w:tcW w:w="0" w:type="auto"/>
            <w:hideMark/>
          </w:tcPr>
          <w:p w14:paraId="62AFFBF0" w14:textId="3503701A" w:rsidR="00D87144" w:rsidRPr="00D87144" w:rsidRDefault="00D87144" w:rsidP="007A70D4">
            <w:pPr>
              <w:suppressAutoHyphens w:val="0"/>
              <w:rPr>
                <w:rFonts w:ascii="Calibri" w:hAnsi="Calibri" w:cs="Calibri"/>
                <w:sz w:val="24"/>
                <w:szCs w:val="24"/>
                <w:lang w:val="es-CO"/>
              </w:rPr>
            </w:pPr>
            <w:r w:rsidRPr="00D87144">
              <w:rPr>
                <w:rFonts w:ascii="Calibri" w:hAnsi="Calibri" w:cs="Calibri"/>
                <w:sz w:val="24"/>
                <w:szCs w:val="24"/>
                <w:lang w:val="es-CO"/>
              </w:rPr>
              <w:t xml:space="preserve">• </w:t>
            </w:r>
            <w:proofErr w:type="spellStart"/>
            <w:r w:rsidRPr="00D87144">
              <w:rPr>
                <w:rFonts w:ascii="Calibri" w:hAnsi="Calibri" w:cs="Calibri"/>
                <w:b/>
                <w:bCs/>
                <w:sz w:val="24"/>
                <w:szCs w:val="24"/>
                <w:lang w:val="es-CO"/>
              </w:rPr>
              <w:t>SDGobierno</w:t>
            </w:r>
            <w:proofErr w:type="spellEnd"/>
            <w:r w:rsidRPr="00D87144">
              <w:rPr>
                <w:rFonts w:ascii="Calibri" w:hAnsi="Calibri" w:cs="Calibri"/>
                <w:b/>
                <w:bCs/>
                <w:sz w:val="24"/>
                <w:szCs w:val="24"/>
                <w:lang w:val="es-CO"/>
              </w:rPr>
              <w:t>:</w:t>
            </w:r>
            <w:r w:rsidRPr="00D87144">
              <w:rPr>
                <w:rFonts w:ascii="Calibri" w:hAnsi="Calibri" w:cs="Calibri"/>
                <w:sz w:val="24"/>
                <w:szCs w:val="24"/>
                <w:lang w:val="es-CO"/>
              </w:rPr>
              <w:t xml:space="preserve"> Se comprometió a revisar las demandas dentro del marco del Plan de Garantías.</w:t>
            </w:r>
          </w:p>
        </w:tc>
      </w:tr>
    </w:tbl>
    <w:p w14:paraId="6CA90BE8" w14:textId="035BEA26" w:rsidR="00D87144" w:rsidRPr="00D87144" w:rsidRDefault="00D87144" w:rsidP="00D87144">
      <w:pPr>
        <w:suppressAutoHyphens w:val="0"/>
        <w:jc w:val="center"/>
        <w:rPr>
          <w:rFonts w:ascii="Calibri" w:hAnsi="Calibri" w:cs="Calibri"/>
          <w:sz w:val="24"/>
          <w:szCs w:val="24"/>
          <w:lang w:val="es-CO"/>
        </w:rPr>
      </w:pPr>
    </w:p>
    <w:p w14:paraId="41BF3AAC" w14:textId="77777777" w:rsidR="00CD158D" w:rsidRDefault="00CD158D">
      <w:pPr>
        <w:suppressAutoHyphens w:val="0"/>
        <w:rPr>
          <w:rFonts w:ascii="Calibri" w:hAnsi="Calibri" w:cs="Calibri"/>
          <w:b/>
          <w:bCs/>
          <w:sz w:val="24"/>
          <w:szCs w:val="24"/>
          <w:lang w:val="es-CO"/>
        </w:rPr>
      </w:pPr>
      <w:r>
        <w:rPr>
          <w:rFonts w:ascii="Calibri" w:hAnsi="Calibri" w:cs="Calibri"/>
          <w:b/>
          <w:bCs/>
          <w:sz w:val="24"/>
          <w:szCs w:val="24"/>
          <w:lang w:val="es-CO"/>
        </w:rPr>
        <w:br w:type="page"/>
      </w:r>
    </w:p>
    <w:p w14:paraId="2C3AA4D7" w14:textId="78326E52" w:rsidR="00D87144" w:rsidRPr="00D87144" w:rsidRDefault="00D87144" w:rsidP="00CD158D">
      <w:pPr>
        <w:suppressAutoHyphens w:val="0"/>
        <w:rPr>
          <w:rFonts w:ascii="Calibri" w:hAnsi="Calibri" w:cs="Calibri"/>
          <w:b/>
          <w:bCs/>
          <w:sz w:val="24"/>
          <w:szCs w:val="24"/>
          <w:lang w:val="es-CO"/>
        </w:rPr>
      </w:pPr>
      <w:r w:rsidRPr="00D87144">
        <w:rPr>
          <w:rFonts w:ascii="Calibri" w:hAnsi="Calibri" w:cs="Calibri"/>
          <w:b/>
          <w:bCs/>
          <w:sz w:val="24"/>
          <w:szCs w:val="24"/>
          <w:lang w:val="es-CO"/>
        </w:rPr>
        <w:lastRenderedPageBreak/>
        <w:t>EJE 4: EMPODERAMIENTO ECONÓMICO</w:t>
      </w:r>
    </w:p>
    <w:p w14:paraId="60D292C3"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Objetivo:</w:t>
      </w:r>
      <w:r w:rsidRPr="00D87144">
        <w:rPr>
          <w:rFonts w:ascii="Calibri" w:hAnsi="Calibri" w:cs="Calibri"/>
          <w:sz w:val="24"/>
          <w:szCs w:val="24"/>
          <w:lang w:val="es-CO"/>
        </w:rPr>
        <w:t xml:space="preserve"> Autonomía económica como base de la paz.</w:t>
      </w:r>
    </w:p>
    <w:tbl>
      <w:tblPr>
        <w:tblStyle w:val="Tablaconcuadrcula"/>
        <w:tblW w:w="0" w:type="auto"/>
        <w:tblLook w:val="04A0" w:firstRow="1" w:lastRow="0" w:firstColumn="1" w:lastColumn="0" w:noHBand="0" w:noVBand="1"/>
      </w:tblPr>
      <w:tblGrid>
        <w:gridCol w:w="3422"/>
        <w:gridCol w:w="2000"/>
        <w:gridCol w:w="3973"/>
      </w:tblGrid>
      <w:tr w:rsidR="00D87144" w:rsidRPr="00D87144" w14:paraId="337AC8CE" w14:textId="77777777" w:rsidTr="00CD158D">
        <w:tc>
          <w:tcPr>
            <w:tcW w:w="0" w:type="auto"/>
            <w:hideMark/>
          </w:tcPr>
          <w:p w14:paraId="095527B2" w14:textId="77777777" w:rsidR="00D87144" w:rsidRPr="00D87144" w:rsidRDefault="00D87144" w:rsidP="00CD158D">
            <w:pPr>
              <w:suppressAutoHyphens w:val="0"/>
              <w:jc w:val="center"/>
              <w:rPr>
                <w:rFonts w:ascii="Calibri" w:hAnsi="Calibri" w:cs="Calibri"/>
                <w:sz w:val="24"/>
                <w:szCs w:val="24"/>
                <w:lang w:val="es-CO"/>
              </w:rPr>
            </w:pPr>
            <w:r w:rsidRPr="00D87144">
              <w:rPr>
                <w:rFonts w:ascii="Calibri" w:hAnsi="Calibri" w:cs="Calibri"/>
                <w:b/>
                <w:bCs/>
                <w:sz w:val="24"/>
                <w:szCs w:val="24"/>
                <w:lang w:val="es-CO"/>
              </w:rPr>
              <w:t>PETICIÓN / ACCIÓN CONCRETA (Mandato)</w:t>
            </w:r>
          </w:p>
        </w:tc>
        <w:tc>
          <w:tcPr>
            <w:tcW w:w="0" w:type="auto"/>
            <w:hideMark/>
          </w:tcPr>
          <w:p w14:paraId="22E09DE0" w14:textId="77777777" w:rsidR="00D87144" w:rsidRPr="00D87144" w:rsidRDefault="00D87144" w:rsidP="00CD158D">
            <w:pPr>
              <w:suppressAutoHyphens w:val="0"/>
              <w:jc w:val="center"/>
              <w:rPr>
                <w:rFonts w:ascii="Calibri" w:hAnsi="Calibri" w:cs="Calibri"/>
                <w:sz w:val="24"/>
                <w:szCs w:val="24"/>
                <w:lang w:val="es-CO"/>
              </w:rPr>
            </w:pPr>
            <w:r w:rsidRPr="00D87144">
              <w:rPr>
                <w:rFonts w:ascii="Calibri" w:hAnsi="Calibri" w:cs="Calibri"/>
                <w:b/>
                <w:bCs/>
                <w:sz w:val="24"/>
                <w:szCs w:val="24"/>
                <w:lang w:val="es-CO"/>
              </w:rPr>
              <w:t>ENTIDADES COMPETENTES PROPUESTAS</w:t>
            </w:r>
          </w:p>
        </w:tc>
        <w:tc>
          <w:tcPr>
            <w:tcW w:w="0" w:type="auto"/>
            <w:hideMark/>
          </w:tcPr>
          <w:p w14:paraId="1E15556C" w14:textId="77777777" w:rsidR="00D87144" w:rsidRPr="00D87144" w:rsidRDefault="00D87144" w:rsidP="00CD158D">
            <w:pPr>
              <w:suppressAutoHyphens w:val="0"/>
              <w:jc w:val="center"/>
              <w:rPr>
                <w:rFonts w:ascii="Calibri" w:hAnsi="Calibri" w:cs="Calibri"/>
                <w:sz w:val="24"/>
                <w:szCs w:val="24"/>
                <w:lang w:val="es-CO"/>
              </w:rPr>
            </w:pPr>
            <w:r w:rsidRPr="00D87144">
              <w:rPr>
                <w:rFonts w:ascii="Calibri" w:hAnsi="Calibri" w:cs="Calibri"/>
                <w:b/>
                <w:bCs/>
                <w:sz w:val="24"/>
                <w:szCs w:val="24"/>
                <w:lang w:val="es-CO"/>
              </w:rPr>
              <w:t>RESPUESTA / COMPROMISO (Sesión 9 Dic)</w:t>
            </w:r>
          </w:p>
        </w:tc>
      </w:tr>
      <w:tr w:rsidR="00D87144" w:rsidRPr="00D87144" w14:paraId="58E7EF64" w14:textId="77777777" w:rsidTr="00CD158D">
        <w:tc>
          <w:tcPr>
            <w:tcW w:w="0" w:type="auto"/>
            <w:hideMark/>
          </w:tcPr>
          <w:p w14:paraId="08766600" w14:textId="240A0ACA"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11. Homologación de Saberes: Ruta de certificación de saberes empíricos con Instituciones de Educación Superior (públicas) que otorgue títulos formales.</w:t>
            </w:r>
          </w:p>
        </w:tc>
        <w:tc>
          <w:tcPr>
            <w:tcW w:w="0" w:type="auto"/>
            <w:hideMark/>
          </w:tcPr>
          <w:p w14:paraId="4133B556"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w:t>
            </w:r>
            <w:proofErr w:type="spellStart"/>
            <w:r w:rsidRPr="00D87144">
              <w:rPr>
                <w:rFonts w:ascii="Calibri" w:hAnsi="Calibri" w:cs="Calibri"/>
                <w:sz w:val="24"/>
                <w:szCs w:val="24"/>
                <w:lang w:val="es-CO"/>
              </w:rPr>
              <w:t>MinEducación</w:t>
            </w:r>
            <w:proofErr w:type="spellEnd"/>
            <w:r w:rsidRPr="00D87144">
              <w:rPr>
                <w:rFonts w:ascii="Calibri" w:hAnsi="Calibri" w:cs="Calibri"/>
                <w:sz w:val="24"/>
                <w:szCs w:val="24"/>
                <w:lang w:val="es-CO"/>
              </w:rPr>
              <w:t>, SENA.</w:t>
            </w:r>
          </w:p>
          <w:p w14:paraId="77C08BF1"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br/>
            </w:r>
          </w:p>
          <w:p w14:paraId="30C58560"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Educación, Atenea.</w:t>
            </w:r>
          </w:p>
        </w:tc>
        <w:tc>
          <w:tcPr>
            <w:tcW w:w="0" w:type="auto"/>
            <w:hideMark/>
          </w:tcPr>
          <w:p w14:paraId="249A9236"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General:</w:t>
            </w:r>
            <w:r w:rsidRPr="00D87144">
              <w:rPr>
                <w:rFonts w:ascii="Calibri" w:hAnsi="Calibri" w:cs="Calibri"/>
                <w:sz w:val="24"/>
                <w:szCs w:val="24"/>
                <w:lang w:val="es-CO"/>
              </w:rPr>
              <w:t xml:space="preserve"> Este punto requiere gestión interinstitucional con el sector educativo (no presente con vocería decisoria el 9 de dic), quedando como tarea de articulación para la Consejería.</w:t>
            </w:r>
          </w:p>
        </w:tc>
      </w:tr>
      <w:tr w:rsidR="00D87144" w:rsidRPr="00D87144" w14:paraId="3CCF1791" w14:textId="77777777" w:rsidTr="00CD158D">
        <w:tc>
          <w:tcPr>
            <w:tcW w:w="0" w:type="auto"/>
            <w:hideMark/>
          </w:tcPr>
          <w:p w14:paraId="54D7BDFF" w14:textId="0B331E2B"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12. Reforma a la Contratación (Ley 80): Flexibilización de requisitos y acciones afirmativas para permitir la contratación directa con organizaciones de mujeres de base.</w:t>
            </w:r>
          </w:p>
        </w:tc>
        <w:tc>
          <w:tcPr>
            <w:tcW w:w="0" w:type="auto"/>
            <w:hideMark/>
          </w:tcPr>
          <w:p w14:paraId="73A0C456"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Nacional:</w:t>
            </w:r>
            <w:r w:rsidRPr="00D87144">
              <w:rPr>
                <w:rFonts w:ascii="Calibri" w:hAnsi="Calibri" w:cs="Calibri"/>
                <w:sz w:val="24"/>
                <w:szCs w:val="24"/>
                <w:lang w:val="es-CO"/>
              </w:rPr>
              <w:t xml:space="preserve"> Colombia Compra Eficiente.</w:t>
            </w:r>
          </w:p>
          <w:p w14:paraId="79991C3D"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br/>
            </w:r>
          </w:p>
          <w:p w14:paraId="01DD39E3"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General, Jurídica Distrital.</w:t>
            </w:r>
          </w:p>
        </w:tc>
        <w:tc>
          <w:tcPr>
            <w:tcW w:w="0" w:type="auto"/>
            <w:hideMark/>
          </w:tcPr>
          <w:p w14:paraId="1F027855" w14:textId="3294F236"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Consejo Distrital de Paz:</w:t>
            </w:r>
            <w:r w:rsidRPr="00D87144">
              <w:rPr>
                <w:rFonts w:ascii="Calibri" w:hAnsi="Calibri" w:cs="Calibri"/>
                <w:sz w:val="24"/>
                <w:szCs w:val="24"/>
                <w:lang w:val="es-CO"/>
              </w:rPr>
              <w:t xml:space="preserve"> La representante señaló que actualmente los recursos a menudo no se reflejan en las organizaciones del consejo, respaldando la necesidad de revisar la ejecución presupuestal.</w:t>
            </w:r>
          </w:p>
        </w:tc>
      </w:tr>
      <w:tr w:rsidR="00D87144" w:rsidRPr="00D87144" w14:paraId="08A89405" w14:textId="77777777" w:rsidTr="00CD158D">
        <w:tc>
          <w:tcPr>
            <w:tcW w:w="0" w:type="auto"/>
            <w:hideMark/>
          </w:tcPr>
          <w:p w14:paraId="6FC7F97A" w14:textId="04726ADB"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 xml:space="preserve">13. Financiamiento </w:t>
            </w:r>
            <w:proofErr w:type="spellStart"/>
            <w:r w:rsidRPr="00D87144">
              <w:rPr>
                <w:rFonts w:ascii="Calibri" w:hAnsi="Calibri" w:cs="Calibri"/>
                <w:sz w:val="24"/>
                <w:szCs w:val="24"/>
                <w:lang w:val="es-CO"/>
              </w:rPr>
              <w:t>Condonable</w:t>
            </w:r>
            <w:proofErr w:type="spellEnd"/>
            <w:r w:rsidRPr="00D87144">
              <w:rPr>
                <w:rFonts w:ascii="Calibri" w:hAnsi="Calibri" w:cs="Calibri"/>
                <w:sz w:val="24"/>
                <w:szCs w:val="24"/>
                <w:lang w:val="es-CO"/>
              </w:rPr>
              <w:t>: Líneas de Capital Semilla (no crédito) y acceso directo a ferias de alto impacto sin intermediarios.</w:t>
            </w:r>
          </w:p>
        </w:tc>
        <w:tc>
          <w:tcPr>
            <w:tcW w:w="0" w:type="auto"/>
            <w:hideMark/>
          </w:tcPr>
          <w:p w14:paraId="65BABB6C" w14:textId="77777777" w:rsidR="00D87144" w:rsidRPr="00D87144" w:rsidRDefault="00D87144" w:rsidP="00CD158D">
            <w:pPr>
              <w:suppressAutoHyphens w:val="0"/>
              <w:rPr>
                <w:rFonts w:ascii="Calibri" w:hAnsi="Calibri" w:cs="Calibri"/>
                <w:sz w:val="24"/>
                <w:szCs w:val="24"/>
                <w:lang w:val="es-CO"/>
              </w:rPr>
            </w:pPr>
            <w:r w:rsidRPr="00D87144">
              <w:rPr>
                <w:rFonts w:ascii="Calibri" w:hAnsi="Calibri" w:cs="Calibri"/>
                <w:b/>
                <w:bCs/>
                <w:sz w:val="24"/>
                <w:szCs w:val="24"/>
                <w:lang w:val="es-CO"/>
              </w:rPr>
              <w:t>Distrital:</w:t>
            </w:r>
            <w:r w:rsidRPr="00D87144">
              <w:rPr>
                <w:rFonts w:ascii="Calibri" w:hAnsi="Calibri" w:cs="Calibri"/>
                <w:sz w:val="24"/>
                <w:szCs w:val="24"/>
                <w:lang w:val="es-CO"/>
              </w:rPr>
              <w:t xml:space="preserve"> Sec. Desarrollo Económico.</w:t>
            </w:r>
          </w:p>
        </w:tc>
        <w:tc>
          <w:tcPr>
            <w:tcW w:w="0" w:type="auto"/>
            <w:hideMark/>
          </w:tcPr>
          <w:p w14:paraId="47B5130C" w14:textId="462AEFF0" w:rsidR="00D87144" w:rsidRPr="00D87144" w:rsidRDefault="00D87144" w:rsidP="00CD158D">
            <w:pPr>
              <w:suppressAutoHyphens w:val="0"/>
              <w:rPr>
                <w:rFonts w:ascii="Calibri" w:hAnsi="Calibri" w:cs="Calibri"/>
                <w:sz w:val="24"/>
                <w:szCs w:val="24"/>
                <w:lang w:val="es-CO"/>
              </w:rPr>
            </w:pPr>
            <w:r w:rsidRPr="00D87144">
              <w:rPr>
                <w:rFonts w:ascii="Calibri" w:hAnsi="Calibri" w:cs="Calibri"/>
                <w:sz w:val="24"/>
                <w:szCs w:val="24"/>
                <w:lang w:val="es-CO"/>
              </w:rPr>
              <w:t xml:space="preserve">• </w:t>
            </w:r>
            <w:r w:rsidRPr="00D87144">
              <w:rPr>
                <w:rFonts w:ascii="Calibri" w:hAnsi="Calibri" w:cs="Calibri"/>
                <w:b/>
                <w:bCs/>
                <w:sz w:val="24"/>
                <w:szCs w:val="24"/>
                <w:lang w:val="es-CO"/>
              </w:rPr>
              <w:t>General:</w:t>
            </w:r>
            <w:r w:rsidRPr="00D87144">
              <w:rPr>
                <w:rFonts w:ascii="Calibri" w:hAnsi="Calibri" w:cs="Calibri"/>
                <w:sz w:val="24"/>
                <w:szCs w:val="24"/>
                <w:lang w:val="es-CO"/>
              </w:rPr>
              <w:t xml:space="preserve"> Se tomó nota de la solicitud de "acciones diferenciales" para incluir en la revisión de oferta institucional.</w:t>
            </w:r>
          </w:p>
        </w:tc>
      </w:tr>
    </w:tbl>
    <w:p w14:paraId="4643436E" w14:textId="7D94D964" w:rsidR="00D87144" w:rsidRPr="00D87144" w:rsidRDefault="00D87144" w:rsidP="00E27E17">
      <w:pPr>
        <w:suppressAutoHyphens w:val="0"/>
        <w:rPr>
          <w:rFonts w:ascii="Calibri" w:hAnsi="Calibri" w:cs="Calibri"/>
          <w:sz w:val="24"/>
          <w:szCs w:val="24"/>
          <w:lang w:val="es-CO"/>
        </w:rPr>
      </w:pPr>
    </w:p>
    <w:p w14:paraId="1D7EB4F8" w14:textId="77777777" w:rsidR="00D87144" w:rsidRPr="00D87144" w:rsidRDefault="00D87144" w:rsidP="00E27E17">
      <w:pPr>
        <w:suppressAutoHyphens w:val="0"/>
        <w:rPr>
          <w:rFonts w:ascii="Calibri" w:hAnsi="Calibri" w:cs="Calibri"/>
          <w:b/>
          <w:bCs/>
          <w:sz w:val="24"/>
          <w:szCs w:val="24"/>
          <w:lang w:val="es-CO"/>
        </w:rPr>
      </w:pPr>
      <w:r w:rsidRPr="00D87144">
        <w:rPr>
          <w:rFonts w:ascii="Calibri" w:hAnsi="Calibri" w:cs="Calibri"/>
          <w:b/>
          <w:bCs/>
          <w:sz w:val="24"/>
          <w:szCs w:val="24"/>
          <w:lang w:val="es-CO"/>
        </w:rPr>
        <w:t>COMPROMISOS TRANSVERSALES Y HOJA DE RUTA (9 DE DICIEMBRE)</w:t>
      </w:r>
    </w:p>
    <w:p w14:paraId="20F1580D" w14:textId="538E6E05" w:rsidR="00D87144" w:rsidRPr="00D87144" w:rsidRDefault="00D87144" w:rsidP="00E27E17">
      <w:pPr>
        <w:numPr>
          <w:ilvl w:val="0"/>
          <w:numId w:val="45"/>
        </w:numPr>
        <w:suppressAutoHyphens w:val="0"/>
        <w:rPr>
          <w:rFonts w:ascii="Calibri" w:hAnsi="Calibri" w:cs="Calibri"/>
          <w:sz w:val="24"/>
          <w:szCs w:val="24"/>
          <w:lang w:val="es-CO"/>
        </w:rPr>
      </w:pPr>
      <w:r w:rsidRPr="00D87144">
        <w:rPr>
          <w:rFonts w:ascii="Calibri" w:hAnsi="Calibri" w:cs="Calibri"/>
          <w:b/>
          <w:bCs/>
          <w:sz w:val="24"/>
          <w:szCs w:val="24"/>
          <w:lang w:val="es-CO"/>
        </w:rPr>
        <w:t>Difusión del Mandato:</w:t>
      </w:r>
      <w:r w:rsidRPr="00D87144">
        <w:rPr>
          <w:rFonts w:ascii="Calibri" w:hAnsi="Calibri" w:cs="Calibri"/>
          <w:sz w:val="24"/>
          <w:szCs w:val="24"/>
          <w:lang w:val="es-CO"/>
        </w:rPr>
        <w:t xml:space="preserve"> La Consejería de Paz se comprometió a remitir y difundir las recomendaciones a todas las entidades del orden distrital competentes.</w:t>
      </w:r>
    </w:p>
    <w:p w14:paraId="65CBA8E9" w14:textId="48556C03" w:rsidR="00D87144" w:rsidRPr="00D87144" w:rsidRDefault="00D87144" w:rsidP="00E27E17">
      <w:pPr>
        <w:numPr>
          <w:ilvl w:val="0"/>
          <w:numId w:val="45"/>
        </w:numPr>
        <w:suppressAutoHyphens w:val="0"/>
        <w:rPr>
          <w:rFonts w:ascii="Calibri" w:hAnsi="Calibri" w:cs="Calibri"/>
          <w:sz w:val="24"/>
          <w:szCs w:val="24"/>
          <w:lang w:val="es-CO"/>
        </w:rPr>
      </w:pPr>
      <w:r w:rsidRPr="00D87144">
        <w:rPr>
          <w:rFonts w:ascii="Calibri" w:hAnsi="Calibri" w:cs="Calibri"/>
          <w:b/>
          <w:bCs/>
          <w:sz w:val="24"/>
          <w:szCs w:val="24"/>
          <w:lang w:val="es-CO"/>
        </w:rPr>
        <w:t>Tiempo de Análisis:</w:t>
      </w:r>
      <w:r w:rsidRPr="00D87144">
        <w:rPr>
          <w:rFonts w:ascii="Calibri" w:hAnsi="Calibri" w:cs="Calibri"/>
          <w:sz w:val="24"/>
          <w:szCs w:val="24"/>
          <w:lang w:val="es-CO"/>
        </w:rPr>
        <w:t xml:space="preserve"> Las entidades solicitaron tiempo para revisar y apropiar las propuestas frente a su oferta institucional para dar una respuesta efectiva.</w:t>
      </w:r>
    </w:p>
    <w:p w14:paraId="511BE9B4" w14:textId="599C12CD" w:rsidR="00D87144" w:rsidRPr="00D87144" w:rsidRDefault="00D87144" w:rsidP="00E27E17">
      <w:pPr>
        <w:numPr>
          <w:ilvl w:val="0"/>
          <w:numId w:val="45"/>
        </w:numPr>
        <w:suppressAutoHyphens w:val="0"/>
        <w:rPr>
          <w:rFonts w:ascii="Calibri" w:hAnsi="Calibri" w:cs="Calibri"/>
          <w:sz w:val="24"/>
          <w:szCs w:val="24"/>
          <w:lang w:val="es-CO"/>
        </w:rPr>
      </w:pPr>
      <w:r w:rsidRPr="00D87144">
        <w:rPr>
          <w:rFonts w:ascii="Calibri" w:hAnsi="Calibri" w:cs="Calibri"/>
          <w:b/>
          <w:bCs/>
          <w:sz w:val="24"/>
          <w:szCs w:val="24"/>
          <w:lang w:val="es-CO"/>
        </w:rPr>
        <w:t>Encuentro de Seguimiento:</w:t>
      </w:r>
      <w:r w:rsidRPr="00D87144">
        <w:rPr>
          <w:rFonts w:ascii="Calibri" w:hAnsi="Calibri" w:cs="Calibri"/>
          <w:sz w:val="24"/>
          <w:szCs w:val="24"/>
          <w:lang w:val="es-CO"/>
        </w:rPr>
        <w:t xml:space="preserve"> Se acordó realizar un nuevo encuentro en </w:t>
      </w:r>
      <w:r w:rsidRPr="00D87144">
        <w:rPr>
          <w:rFonts w:ascii="Calibri" w:hAnsi="Calibri" w:cs="Calibri"/>
          <w:b/>
          <w:bCs/>
          <w:sz w:val="24"/>
          <w:szCs w:val="24"/>
          <w:lang w:val="es-CO"/>
        </w:rPr>
        <w:t>febrero de 2026</w:t>
      </w:r>
      <w:r w:rsidRPr="00D87144">
        <w:rPr>
          <w:rFonts w:ascii="Calibri" w:hAnsi="Calibri" w:cs="Calibri"/>
          <w:sz w:val="24"/>
          <w:szCs w:val="24"/>
          <w:lang w:val="es-CO"/>
        </w:rPr>
        <w:t>. El objetivo será presentar la respuesta institucional y la oferta ajustada a lo propuesto en el mandato.</w:t>
      </w:r>
    </w:p>
    <w:p w14:paraId="36E19048" w14:textId="652F5E77" w:rsidR="00D87144" w:rsidRPr="00D87144" w:rsidRDefault="00D87144" w:rsidP="00E27E17">
      <w:pPr>
        <w:numPr>
          <w:ilvl w:val="0"/>
          <w:numId w:val="45"/>
        </w:numPr>
        <w:suppressAutoHyphens w:val="0"/>
        <w:rPr>
          <w:rFonts w:ascii="Calibri" w:hAnsi="Calibri" w:cs="Calibri"/>
          <w:sz w:val="24"/>
          <w:szCs w:val="24"/>
          <w:lang w:val="es-CO"/>
        </w:rPr>
      </w:pPr>
      <w:r w:rsidRPr="00D87144">
        <w:rPr>
          <w:rFonts w:ascii="Calibri" w:hAnsi="Calibri" w:cs="Calibri"/>
          <w:b/>
          <w:bCs/>
          <w:sz w:val="24"/>
          <w:szCs w:val="24"/>
          <w:lang w:val="es-CO"/>
        </w:rPr>
        <w:t>Inclusión Territorial:</w:t>
      </w:r>
      <w:r w:rsidRPr="00D87144">
        <w:rPr>
          <w:rFonts w:ascii="Calibri" w:hAnsi="Calibri" w:cs="Calibri"/>
          <w:sz w:val="24"/>
          <w:szCs w:val="24"/>
          <w:lang w:val="es-CO"/>
        </w:rPr>
        <w:t xml:space="preserve"> Se estableció el compromiso de incluir en las siguientes fases a las mujeres del borde urbano-rural (especialmente de Ciudad Bolívar</w:t>
      </w:r>
      <w:r w:rsidR="00187892">
        <w:rPr>
          <w:rFonts w:ascii="Calibri" w:hAnsi="Calibri" w:cs="Calibri"/>
          <w:sz w:val="24"/>
          <w:szCs w:val="24"/>
          <w:lang w:val="es-CO"/>
        </w:rPr>
        <w:t xml:space="preserve"> y de otras localidades</w:t>
      </w:r>
      <w:r w:rsidRPr="00D87144">
        <w:rPr>
          <w:rFonts w:ascii="Calibri" w:hAnsi="Calibri" w:cs="Calibri"/>
          <w:sz w:val="24"/>
          <w:szCs w:val="24"/>
          <w:lang w:val="es-CO"/>
        </w:rPr>
        <w:t>)</w:t>
      </w:r>
    </w:p>
    <w:p w14:paraId="545B4209" w14:textId="0668F798" w:rsidR="008A5779" w:rsidRPr="009B1366" w:rsidRDefault="008A5779" w:rsidP="00E27E17">
      <w:pPr>
        <w:suppressAutoHyphens w:val="0"/>
        <w:rPr>
          <w:rFonts w:ascii="Calibri" w:hAnsi="Calibri" w:cs="Calibri"/>
          <w:sz w:val="24"/>
          <w:szCs w:val="24"/>
        </w:rPr>
      </w:pPr>
    </w:p>
    <w:sectPr w:rsidR="008A5779" w:rsidRPr="009B1366">
      <w:headerReference w:type="default" r:id="rId15"/>
      <w:footerReference w:type="default" r:id="rId16"/>
      <w:pgSz w:w="12240" w:h="15840"/>
      <w:pgMar w:top="2233" w:right="1134" w:bottom="1967" w:left="1701" w:header="851" w:footer="191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A2609" w14:textId="77777777" w:rsidR="00FC5940" w:rsidRDefault="00FC5940">
      <w:r>
        <w:separator/>
      </w:r>
    </w:p>
  </w:endnote>
  <w:endnote w:type="continuationSeparator" w:id="0">
    <w:p w14:paraId="48205162" w14:textId="77777777" w:rsidR="00FC5940" w:rsidRDefault="00FC5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B705B" w14:textId="51BF951C" w:rsidR="00BE4B08" w:rsidRDefault="00C66B33">
    <w:pPr>
      <w:jc w:val="center"/>
      <w:rPr>
        <w:rFonts w:ascii="Arial" w:eastAsia="Arial" w:hAnsi="Arial" w:cs="Arial"/>
        <w:sz w:val="16"/>
        <w:szCs w:val="16"/>
        <w:lang w:val="es-CO" w:eastAsia="es-CO"/>
      </w:rPr>
    </w:pPr>
    <w:r>
      <w:rPr>
        <w:noProof/>
      </w:rPr>
      <w:drawing>
        <wp:anchor distT="0" distB="0" distL="114300" distR="114300" simplePos="0" relativeHeight="251658752" behindDoc="1" locked="0" layoutInCell="1" allowOverlap="1" wp14:anchorId="3F030ECE" wp14:editId="0A469B46">
          <wp:simplePos x="0" y="0"/>
          <wp:positionH relativeFrom="column">
            <wp:posOffset>-108585</wp:posOffset>
          </wp:positionH>
          <wp:positionV relativeFrom="paragraph">
            <wp:posOffset>62865</wp:posOffset>
          </wp:positionV>
          <wp:extent cx="5829300" cy="971550"/>
          <wp:effectExtent l="0" t="0" r="0" b="0"/>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82930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822F00" w14:textId="443DE229" w:rsidR="00BE4B08" w:rsidRDefault="00C66B33">
    <w:pPr>
      <w:jc w:val="center"/>
    </w:pPr>
    <w:r>
      <w:rPr>
        <w:noProof/>
      </w:rPr>
      <mc:AlternateContent>
        <mc:Choice Requires="wps">
          <w:drawing>
            <wp:anchor distT="0" distB="0" distL="114300" distR="114300" simplePos="0" relativeHeight="251657728" behindDoc="0" locked="0" layoutInCell="1" allowOverlap="1" wp14:anchorId="735BBF50" wp14:editId="507C1BA8">
              <wp:simplePos x="0" y="0"/>
              <wp:positionH relativeFrom="column">
                <wp:posOffset>1430655</wp:posOffset>
              </wp:positionH>
              <wp:positionV relativeFrom="paragraph">
                <wp:posOffset>902335</wp:posOffset>
              </wp:positionV>
              <wp:extent cx="2741930" cy="208280"/>
              <wp:effectExtent l="0" t="0" r="0" b="0"/>
              <wp:wrapNone/>
              <wp:docPr id="12384478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1930"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C74F09" w14:textId="77777777" w:rsidR="00CF37BB" w:rsidRDefault="008E2A0F" w:rsidP="00B65936">
                          <w:pPr>
                            <w:jc w:val="center"/>
                            <w:rPr>
                              <w:rFonts w:ascii="Arial" w:hAnsi="Arial" w:cs="Arial"/>
                              <w:b/>
                              <w:sz w:val="16"/>
                              <w:szCs w:val="16"/>
                              <w:lang w:val="es-MX"/>
                            </w:rPr>
                          </w:pPr>
                          <w:r w:rsidRPr="008E2A0F">
                            <w:rPr>
                              <w:rFonts w:ascii="Arial" w:hAnsi="Arial" w:cs="Arial"/>
                              <w:b/>
                              <w:sz w:val="16"/>
                              <w:szCs w:val="16"/>
                              <w:lang w:val="es-MX"/>
                            </w:rPr>
                            <w:t>4233300</w:t>
                          </w:r>
                          <w:r w:rsidR="00CF37BB">
                            <w:rPr>
                              <w:rFonts w:ascii="Arial" w:hAnsi="Arial" w:cs="Arial"/>
                              <w:b/>
                              <w:sz w:val="16"/>
                              <w:szCs w:val="16"/>
                              <w:lang w:val="es-MX"/>
                            </w:rPr>
                            <w:t>-FT-008 Versión 05</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35BBF50" id="_x0000_t202" coordsize="21600,21600" o:spt="202" path="m,l,21600r21600,l21600,xe">
              <v:stroke joinstyle="miter"/>
              <v:path gradientshapeok="t" o:connecttype="rect"/>
            </v:shapetype>
            <v:shape id="Cuadro de texto 2" o:spid="_x0000_s1026" type="#_x0000_t202" style="position:absolute;left:0;text-align:left;margin-left:112.65pt;margin-top:71.05pt;width:215.9pt;height:16.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" stroked="f">
              <v:textbox style="mso-fit-shape-to-text:t">
                <w:txbxContent>
                  <w:p w14:paraId="21C74F09" w14:textId="77777777" w:rsidR="00CF37BB" w:rsidRDefault="008E2A0F" w:rsidP="00B65936">
                    <w:pPr>
                      <w:jc w:val="center"/>
                      <w:rPr>
                        <w:rFonts w:ascii="Arial" w:hAnsi="Arial" w:cs="Arial"/>
                        <w:b/>
                        <w:sz w:val="16"/>
                        <w:szCs w:val="16"/>
                        <w:lang w:val="es-MX"/>
                      </w:rPr>
                    </w:pPr>
                    <w:r w:rsidRPr="008E2A0F">
                      <w:rPr>
                        <w:rFonts w:ascii="Arial" w:hAnsi="Arial" w:cs="Arial"/>
                        <w:b/>
                        <w:sz w:val="16"/>
                        <w:szCs w:val="16"/>
                        <w:lang w:val="es-MX"/>
                      </w:rPr>
                      <w:t>4233300</w:t>
                    </w:r>
                    <w:r w:rsidR="00CF37BB">
                      <w:rPr>
                        <w:rFonts w:ascii="Arial" w:hAnsi="Arial" w:cs="Arial"/>
                        <w:b/>
                        <w:sz w:val="16"/>
                        <w:szCs w:val="16"/>
                        <w:lang w:val="es-MX"/>
                      </w:rPr>
                      <w:t>-FT-008 Versión 05</w:t>
                    </w:r>
                  </w:p>
                </w:txbxContent>
              </v:textbox>
            </v:shape>
          </w:pict>
        </mc:Fallback>
      </mc:AlternateContent>
    </w:r>
    <w:r w:rsidR="00BE4B0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BA00FF" w14:textId="77777777" w:rsidR="00FC5940" w:rsidRDefault="00FC5940">
      <w:r>
        <w:separator/>
      </w:r>
    </w:p>
  </w:footnote>
  <w:footnote w:type="continuationSeparator" w:id="0">
    <w:p w14:paraId="46DFA378" w14:textId="77777777" w:rsidR="00FC5940" w:rsidRDefault="00FC59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B7B32" w14:textId="0E4FB576" w:rsidR="00BE4B08" w:rsidRDefault="00C66B33">
    <w:pPr>
      <w:pStyle w:val="Encabezado"/>
      <w:jc w:val="center"/>
      <w:rPr>
        <w:rFonts w:ascii="Arial" w:hAnsi="Arial" w:cs="Arial"/>
        <w:b/>
        <w:bCs/>
        <w:sz w:val="16"/>
        <w:szCs w:val="16"/>
        <w:lang w:val="es-ES" w:eastAsia="es-CO"/>
      </w:rPr>
    </w:pPr>
    <w:r>
      <w:rPr>
        <w:rFonts w:ascii="Arial" w:hAnsi="Arial" w:cs="Arial"/>
        <w:b/>
        <w:bCs/>
        <w:noProof/>
        <w:sz w:val="16"/>
        <w:szCs w:val="16"/>
        <w:lang w:val="es-ES" w:eastAsia="es-CO"/>
      </w:rPr>
      <w:drawing>
        <wp:anchor distT="0" distB="0" distL="114300" distR="114300" simplePos="0" relativeHeight="251656704" behindDoc="1" locked="0" layoutInCell="1" allowOverlap="1" wp14:anchorId="68B691C5" wp14:editId="6EF02887">
          <wp:simplePos x="0" y="0"/>
          <wp:positionH relativeFrom="column">
            <wp:posOffset>2329815</wp:posOffset>
          </wp:positionH>
          <wp:positionV relativeFrom="paragraph">
            <wp:posOffset>68580</wp:posOffset>
          </wp:positionV>
          <wp:extent cx="952500" cy="514350"/>
          <wp:effectExtent l="0" t="0" r="0" b="0"/>
          <wp:wrapNone/>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52500" cy="5143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432" w:hanging="432"/>
      </w:pPr>
    </w:lvl>
    <w:lvl w:ilvl="1">
      <w:start w:val="1"/>
      <w:numFmt w:val="none"/>
      <w:pStyle w:val="Ttulo2"/>
      <w:suff w:val="nothing"/>
      <w:lvlText w:val=""/>
      <w:lvlJc w:val="left"/>
      <w:pPr>
        <w:tabs>
          <w:tab w:val="num" w:pos="0"/>
        </w:tabs>
        <w:ind w:left="576" w:hanging="576"/>
      </w:pPr>
    </w:lvl>
    <w:lvl w:ilvl="2">
      <w:start w:val="1"/>
      <w:numFmt w:val="none"/>
      <w:pStyle w:val="Ttulo3"/>
      <w:suff w:val="nothing"/>
      <w:lvlText w:val=""/>
      <w:lvlJc w:val="left"/>
      <w:pPr>
        <w:tabs>
          <w:tab w:val="num" w:pos="0"/>
        </w:tabs>
        <w:ind w:left="720" w:hanging="720"/>
      </w:pPr>
    </w:lvl>
    <w:lvl w:ilvl="3">
      <w:start w:val="1"/>
      <w:numFmt w:val="none"/>
      <w:pStyle w:val="Ttulo4"/>
      <w:suff w:val="nothing"/>
      <w:lvlText w:val=""/>
      <w:lvlJc w:val="left"/>
      <w:pPr>
        <w:tabs>
          <w:tab w:val="num" w:pos="0"/>
        </w:tabs>
        <w:ind w:left="864" w:hanging="864"/>
      </w:pPr>
    </w:lvl>
    <w:lvl w:ilvl="4">
      <w:start w:val="1"/>
      <w:numFmt w:val="none"/>
      <w:pStyle w:val="Ttulo5"/>
      <w:suff w:val="nothing"/>
      <w:lvlText w:val=""/>
      <w:lvlJc w:val="left"/>
      <w:pPr>
        <w:tabs>
          <w:tab w:val="num" w:pos="0"/>
        </w:tabs>
        <w:ind w:left="1008" w:hanging="1008"/>
      </w:pPr>
    </w:lvl>
    <w:lvl w:ilvl="5">
      <w:start w:val="1"/>
      <w:numFmt w:val="none"/>
      <w:pStyle w:val="Ttulo6"/>
      <w:suff w:val="nothing"/>
      <w:lvlText w:val=""/>
      <w:lvlJc w:val="left"/>
      <w:pPr>
        <w:tabs>
          <w:tab w:val="num" w:pos="0"/>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A2CDF"/>
    <w:multiLevelType w:val="hybridMultilevel"/>
    <w:tmpl w:val="575AA496"/>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0C117CD"/>
    <w:multiLevelType w:val="hybridMultilevel"/>
    <w:tmpl w:val="87008E7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0DC3377"/>
    <w:multiLevelType w:val="hybridMultilevel"/>
    <w:tmpl w:val="1428B636"/>
    <w:lvl w:ilvl="0" w:tplc="FC3070F0">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1D32787"/>
    <w:multiLevelType w:val="hybridMultilevel"/>
    <w:tmpl w:val="3F3E89D4"/>
    <w:lvl w:ilvl="0" w:tplc="87F2CD8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4FF4F37"/>
    <w:multiLevelType w:val="multilevel"/>
    <w:tmpl w:val="68E82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797022"/>
    <w:multiLevelType w:val="hybridMultilevel"/>
    <w:tmpl w:val="060C52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7D06470"/>
    <w:multiLevelType w:val="hybridMultilevel"/>
    <w:tmpl w:val="DDD85F6A"/>
    <w:lvl w:ilvl="0" w:tplc="EB0E1054">
      <w:start w:val="1"/>
      <w:numFmt w:val="decimal"/>
      <w:lvlText w:val="%1."/>
      <w:lvlJc w:val="left"/>
      <w:pPr>
        <w:ind w:left="360" w:hanging="360"/>
      </w:pPr>
      <w:rPr>
        <w:rFonts w:hint="default"/>
        <w:sz w:val="24"/>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07EF1C8A"/>
    <w:multiLevelType w:val="hybridMultilevel"/>
    <w:tmpl w:val="4328DD9C"/>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85B4B7D"/>
    <w:multiLevelType w:val="multilevel"/>
    <w:tmpl w:val="6D4695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E0B74A5"/>
    <w:multiLevelType w:val="multilevel"/>
    <w:tmpl w:val="6DBC3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A25CE5"/>
    <w:multiLevelType w:val="hybridMultilevel"/>
    <w:tmpl w:val="102240F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2741A11"/>
    <w:multiLevelType w:val="multilevel"/>
    <w:tmpl w:val="53FEA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85D53B1"/>
    <w:multiLevelType w:val="hybridMultilevel"/>
    <w:tmpl w:val="D07A5BC8"/>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BA95EB5"/>
    <w:multiLevelType w:val="hybridMultilevel"/>
    <w:tmpl w:val="39F259A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20255C12"/>
    <w:multiLevelType w:val="hybridMultilevel"/>
    <w:tmpl w:val="AC442A30"/>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7F80C64"/>
    <w:multiLevelType w:val="multilevel"/>
    <w:tmpl w:val="1F3E0A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B62E58"/>
    <w:multiLevelType w:val="hybridMultilevel"/>
    <w:tmpl w:val="665E8C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FFA3BFC"/>
    <w:multiLevelType w:val="hybridMultilevel"/>
    <w:tmpl w:val="91E0BD26"/>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5856BBD"/>
    <w:multiLevelType w:val="multilevel"/>
    <w:tmpl w:val="DBD645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DC5FCC"/>
    <w:multiLevelType w:val="hybridMultilevel"/>
    <w:tmpl w:val="B890E8D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3A686DAE"/>
    <w:multiLevelType w:val="hybridMultilevel"/>
    <w:tmpl w:val="FB209874"/>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2" w15:restartNumberingAfterBreak="0">
    <w:nsid w:val="3FF9636B"/>
    <w:multiLevelType w:val="hybridMultilevel"/>
    <w:tmpl w:val="9C107C7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455B7158"/>
    <w:multiLevelType w:val="multilevel"/>
    <w:tmpl w:val="33A83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716834"/>
    <w:multiLevelType w:val="hybridMultilevel"/>
    <w:tmpl w:val="BF38647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48E52C4A"/>
    <w:multiLevelType w:val="hybridMultilevel"/>
    <w:tmpl w:val="7F18328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4AB07B88"/>
    <w:multiLevelType w:val="hybridMultilevel"/>
    <w:tmpl w:val="B5AAC15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4F1636D7"/>
    <w:multiLevelType w:val="hybridMultilevel"/>
    <w:tmpl w:val="A42CCB1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F4A203B"/>
    <w:multiLevelType w:val="hybridMultilevel"/>
    <w:tmpl w:val="673E262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50E476CA"/>
    <w:multiLevelType w:val="hybridMultilevel"/>
    <w:tmpl w:val="B9D6B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98D4E24"/>
    <w:multiLevelType w:val="hybridMultilevel"/>
    <w:tmpl w:val="DF2E91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15:restartNumberingAfterBreak="0">
    <w:nsid w:val="59FE3E5F"/>
    <w:multiLevelType w:val="hybridMultilevel"/>
    <w:tmpl w:val="EE221B3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15:restartNumberingAfterBreak="0">
    <w:nsid w:val="5C486DE4"/>
    <w:multiLevelType w:val="multilevel"/>
    <w:tmpl w:val="0554E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614608"/>
    <w:multiLevelType w:val="hybridMultilevel"/>
    <w:tmpl w:val="B6CE920E"/>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F6742E1"/>
    <w:multiLevelType w:val="hybridMultilevel"/>
    <w:tmpl w:val="0198A6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15:restartNumberingAfterBreak="0">
    <w:nsid w:val="62E37517"/>
    <w:multiLevelType w:val="hybridMultilevel"/>
    <w:tmpl w:val="853A7082"/>
    <w:lvl w:ilvl="0" w:tplc="263E884E">
      <w:numFmt w:val="bullet"/>
      <w:lvlText w:val="•"/>
      <w:lvlJc w:val="left"/>
      <w:pPr>
        <w:ind w:left="708" w:hanging="708"/>
      </w:pPr>
      <w:rPr>
        <w:rFonts w:ascii="Arial" w:eastAsia="Times New Roman"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65F522E0"/>
    <w:multiLevelType w:val="multilevel"/>
    <w:tmpl w:val="3C76D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2B4CB1"/>
    <w:multiLevelType w:val="hybridMultilevel"/>
    <w:tmpl w:val="EF5095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6325D80"/>
    <w:multiLevelType w:val="hybridMultilevel"/>
    <w:tmpl w:val="A2483B4C"/>
    <w:lvl w:ilvl="0" w:tplc="263E884E">
      <w:numFmt w:val="bullet"/>
      <w:lvlText w:val="•"/>
      <w:lvlJc w:val="left"/>
      <w:pPr>
        <w:ind w:left="1068" w:hanging="708"/>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9B62C63"/>
    <w:multiLevelType w:val="hybridMultilevel"/>
    <w:tmpl w:val="1298AA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A477140"/>
    <w:multiLevelType w:val="hybridMultilevel"/>
    <w:tmpl w:val="F2B246E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D442B72"/>
    <w:multiLevelType w:val="hybridMultilevel"/>
    <w:tmpl w:val="E9BA2B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2" w15:restartNumberingAfterBreak="0">
    <w:nsid w:val="73431B8C"/>
    <w:multiLevelType w:val="hybridMultilevel"/>
    <w:tmpl w:val="00E8401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50C0DE1"/>
    <w:multiLevelType w:val="hybridMultilevel"/>
    <w:tmpl w:val="24F2B8F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76E75E01"/>
    <w:multiLevelType w:val="hybridMultilevel"/>
    <w:tmpl w:val="4568F76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1627809368">
    <w:abstractNumId w:val="0"/>
  </w:num>
  <w:num w:numId="2" w16cid:durableId="447697953">
    <w:abstractNumId w:val="18"/>
  </w:num>
  <w:num w:numId="3" w16cid:durableId="593365084">
    <w:abstractNumId w:val="27"/>
  </w:num>
  <w:num w:numId="4" w16cid:durableId="1876574091">
    <w:abstractNumId w:val="40"/>
  </w:num>
  <w:num w:numId="5" w16cid:durableId="1512915054">
    <w:abstractNumId w:val="42"/>
  </w:num>
  <w:num w:numId="6" w16cid:durableId="1953131181">
    <w:abstractNumId w:val="4"/>
  </w:num>
  <w:num w:numId="7" w16cid:durableId="1147087986">
    <w:abstractNumId w:val="34"/>
  </w:num>
  <w:num w:numId="8" w16cid:durableId="2124962333">
    <w:abstractNumId w:val="26"/>
  </w:num>
  <w:num w:numId="9" w16cid:durableId="1540052899">
    <w:abstractNumId w:val="22"/>
  </w:num>
  <w:num w:numId="10" w16cid:durableId="99187050">
    <w:abstractNumId w:val="14"/>
  </w:num>
  <w:num w:numId="11" w16cid:durableId="597956138">
    <w:abstractNumId w:val="41"/>
  </w:num>
  <w:num w:numId="12" w16cid:durableId="863441732">
    <w:abstractNumId w:val="30"/>
  </w:num>
  <w:num w:numId="13" w16cid:durableId="787627107">
    <w:abstractNumId w:val="28"/>
  </w:num>
  <w:num w:numId="14" w16cid:durableId="1406608779">
    <w:abstractNumId w:val="44"/>
  </w:num>
  <w:num w:numId="15" w16cid:durableId="571886782">
    <w:abstractNumId w:val="24"/>
  </w:num>
  <w:num w:numId="16" w16cid:durableId="1326587053">
    <w:abstractNumId w:val="31"/>
  </w:num>
  <w:num w:numId="17" w16cid:durableId="1980725792">
    <w:abstractNumId w:val="7"/>
  </w:num>
  <w:num w:numId="18" w16cid:durableId="217134499">
    <w:abstractNumId w:val="23"/>
  </w:num>
  <w:num w:numId="19" w16cid:durableId="370305161">
    <w:abstractNumId w:val="36"/>
  </w:num>
  <w:num w:numId="20" w16cid:durableId="1981183964">
    <w:abstractNumId w:val="16"/>
  </w:num>
  <w:num w:numId="21" w16cid:durableId="1462773374">
    <w:abstractNumId w:val="37"/>
  </w:num>
  <w:num w:numId="22" w16cid:durableId="450322645">
    <w:abstractNumId w:val="13"/>
  </w:num>
  <w:num w:numId="23" w16cid:durableId="332533059">
    <w:abstractNumId w:val="38"/>
  </w:num>
  <w:num w:numId="24" w16cid:durableId="1512255554">
    <w:abstractNumId w:val="1"/>
  </w:num>
  <w:num w:numId="25" w16cid:durableId="722019698">
    <w:abstractNumId w:val="25"/>
  </w:num>
  <w:num w:numId="26" w16cid:durableId="2075273971">
    <w:abstractNumId w:val="5"/>
  </w:num>
  <w:num w:numId="27" w16cid:durableId="1659580366">
    <w:abstractNumId w:val="32"/>
  </w:num>
  <w:num w:numId="28" w16cid:durableId="94790924">
    <w:abstractNumId w:val="20"/>
  </w:num>
  <w:num w:numId="29" w16cid:durableId="134882905">
    <w:abstractNumId w:val="35"/>
  </w:num>
  <w:num w:numId="30" w16cid:durableId="941492003">
    <w:abstractNumId w:val="8"/>
  </w:num>
  <w:num w:numId="31" w16cid:durableId="802649516">
    <w:abstractNumId w:val="15"/>
  </w:num>
  <w:num w:numId="32" w16cid:durableId="1636328286">
    <w:abstractNumId w:val="33"/>
  </w:num>
  <w:num w:numId="33" w16cid:durableId="497040101">
    <w:abstractNumId w:val="43"/>
  </w:num>
  <w:num w:numId="34" w16cid:durableId="531453189">
    <w:abstractNumId w:val="39"/>
  </w:num>
  <w:num w:numId="35" w16cid:durableId="1041901677">
    <w:abstractNumId w:val="11"/>
  </w:num>
  <w:num w:numId="36" w16cid:durableId="1007289075">
    <w:abstractNumId w:val="29"/>
  </w:num>
  <w:num w:numId="37" w16cid:durableId="1578898422">
    <w:abstractNumId w:val="6"/>
  </w:num>
  <w:num w:numId="38" w16cid:durableId="1997956210">
    <w:abstractNumId w:val="21"/>
  </w:num>
  <w:num w:numId="39" w16cid:durableId="1789930785">
    <w:abstractNumId w:val="19"/>
  </w:num>
  <w:num w:numId="40" w16cid:durableId="1377774154">
    <w:abstractNumId w:val="10"/>
  </w:num>
  <w:num w:numId="41" w16cid:durableId="1988588003">
    <w:abstractNumId w:val="12"/>
  </w:num>
  <w:num w:numId="42" w16cid:durableId="2051101959">
    <w:abstractNumId w:val="17"/>
  </w:num>
  <w:num w:numId="43" w16cid:durableId="20791800">
    <w:abstractNumId w:val="3"/>
  </w:num>
  <w:num w:numId="44" w16cid:durableId="935481630">
    <w:abstractNumId w:val="2"/>
  </w:num>
  <w:num w:numId="45" w16cid:durableId="1217090457">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212"/>
    <w:rsid w:val="000208B5"/>
    <w:rsid w:val="00030828"/>
    <w:rsid w:val="00035F88"/>
    <w:rsid w:val="00044FE9"/>
    <w:rsid w:val="000467F4"/>
    <w:rsid w:val="00046F89"/>
    <w:rsid w:val="00051FAA"/>
    <w:rsid w:val="00053D0B"/>
    <w:rsid w:val="000553F6"/>
    <w:rsid w:val="00060D94"/>
    <w:rsid w:val="00060FAC"/>
    <w:rsid w:val="00064C1C"/>
    <w:rsid w:val="000654A8"/>
    <w:rsid w:val="00065C6F"/>
    <w:rsid w:val="00066DC4"/>
    <w:rsid w:val="00075519"/>
    <w:rsid w:val="0007752F"/>
    <w:rsid w:val="00081E62"/>
    <w:rsid w:val="00086743"/>
    <w:rsid w:val="000915FA"/>
    <w:rsid w:val="00093B60"/>
    <w:rsid w:val="000A1169"/>
    <w:rsid w:val="000B76F7"/>
    <w:rsid w:val="000B7AE1"/>
    <w:rsid w:val="000B7B6D"/>
    <w:rsid w:val="000C0988"/>
    <w:rsid w:val="000C0F3A"/>
    <w:rsid w:val="000C74B8"/>
    <w:rsid w:val="000D089B"/>
    <w:rsid w:val="000D0D7B"/>
    <w:rsid w:val="000D26A8"/>
    <w:rsid w:val="000D6E30"/>
    <w:rsid w:val="000E33C2"/>
    <w:rsid w:val="000E3815"/>
    <w:rsid w:val="000E4AEF"/>
    <w:rsid w:val="000E64EA"/>
    <w:rsid w:val="000F33D4"/>
    <w:rsid w:val="000F3542"/>
    <w:rsid w:val="0010092A"/>
    <w:rsid w:val="00103930"/>
    <w:rsid w:val="00106C35"/>
    <w:rsid w:val="00112D97"/>
    <w:rsid w:val="00113492"/>
    <w:rsid w:val="00113CFE"/>
    <w:rsid w:val="001178B6"/>
    <w:rsid w:val="00124429"/>
    <w:rsid w:val="00125212"/>
    <w:rsid w:val="00126247"/>
    <w:rsid w:val="0012698E"/>
    <w:rsid w:val="00126DEB"/>
    <w:rsid w:val="00130117"/>
    <w:rsid w:val="0013238C"/>
    <w:rsid w:val="00132B7D"/>
    <w:rsid w:val="00150D5B"/>
    <w:rsid w:val="001570CA"/>
    <w:rsid w:val="0016077B"/>
    <w:rsid w:val="00160B7F"/>
    <w:rsid w:val="00163A7A"/>
    <w:rsid w:val="00164972"/>
    <w:rsid w:val="00167A9C"/>
    <w:rsid w:val="00167C7A"/>
    <w:rsid w:val="001850AB"/>
    <w:rsid w:val="001860BD"/>
    <w:rsid w:val="00186F3A"/>
    <w:rsid w:val="00187892"/>
    <w:rsid w:val="00190041"/>
    <w:rsid w:val="001910C9"/>
    <w:rsid w:val="00195016"/>
    <w:rsid w:val="001A79B5"/>
    <w:rsid w:val="001B6680"/>
    <w:rsid w:val="001D1D17"/>
    <w:rsid w:val="001D20C1"/>
    <w:rsid w:val="001D24ED"/>
    <w:rsid w:val="001D6031"/>
    <w:rsid w:val="001D688D"/>
    <w:rsid w:val="001F391C"/>
    <w:rsid w:val="001F4880"/>
    <w:rsid w:val="00207182"/>
    <w:rsid w:val="00213D71"/>
    <w:rsid w:val="002145F0"/>
    <w:rsid w:val="00220E78"/>
    <w:rsid w:val="002236A5"/>
    <w:rsid w:val="00223FD0"/>
    <w:rsid w:val="00230E4C"/>
    <w:rsid w:val="002336C5"/>
    <w:rsid w:val="002452C4"/>
    <w:rsid w:val="00245853"/>
    <w:rsid w:val="00245C67"/>
    <w:rsid w:val="00245F0B"/>
    <w:rsid w:val="00261A18"/>
    <w:rsid w:val="002622C2"/>
    <w:rsid w:val="00263ADB"/>
    <w:rsid w:val="0026777C"/>
    <w:rsid w:val="00272F70"/>
    <w:rsid w:val="00276A19"/>
    <w:rsid w:val="00277614"/>
    <w:rsid w:val="00283476"/>
    <w:rsid w:val="002843D1"/>
    <w:rsid w:val="00287460"/>
    <w:rsid w:val="002914CD"/>
    <w:rsid w:val="00292F19"/>
    <w:rsid w:val="002A45C5"/>
    <w:rsid w:val="002B1F12"/>
    <w:rsid w:val="002C4A15"/>
    <w:rsid w:val="002C5591"/>
    <w:rsid w:val="002C62A5"/>
    <w:rsid w:val="002C6457"/>
    <w:rsid w:val="002C7C00"/>
    <w:rsid w:val="002E5C19"/>
    <w:rsid w:val="002F0E77"/>
    <w:rsid w:val="002F37F3"/>
    <w:rsid w:val="002F3BA6"/>
    <w:rsid w:val="002F4163"/>
    <w:rsid w:val="002F769D"/>
    <w:rsid w:val="00314003"/>
    <w:rsid w:val="003147B2"/>
    <w:rsid w:val="00315A93"/>
    <w:rsid w:val="0032217D"/>
    <w:rsid w:val="003236BC"/>
    <w:rsid w:val="003322B6"/>
    <w:rsid w:val="00332EDF"/>
    <w:rsid w:val="0033496F"/>
    <w:rsid w:val="003361A5"/>
    <w:rsid w:val="003459A3"/>
    <w:rsid w:val="00354495"/>
    <w:rsid w:val="00360A14"/>
    <w:rsid w:val="003724C2"/>
    <w:rsid w:val="003730EF"/>
    <w:rsid w:val="00375BEE"/>
    <w:rsid w:val="00376099"/>
    <w:rsid w:val="0038611D"/>
    <w:rsid w:val="003A06C6"/>
    <w:rsid w:val="003A1AB7"/>
    <w:rsid w:val="003A2334"/>
    <w:rsid w:val="003B2C1F"/>
    <w:rsid w:val="003B3444"/>
    <w:rsid w:val="003B3625"/>
    <w:rsid w:val="003B702E"/>
    <w:rsid w:val="003C4042"/>
    <w:rsid w:val="003D13D7"/>
    <w:rsid w:val="003D1E5E"/>
    <w:rsid w:val="003D243F"/>
    <w:rsid w:val="003D4CD4"/>
    <w:rsid w:val="003D701D"/>
    <w:rsid w:val="003E0C8B"/>
    <w:rsid w:val="003E1AA4"/>
    <w:rsid w:val="003E39FB"/>
    <w:rsid w:val="003E3E20"/>
    <w:rsid w:val="003E4D80"/>
    <w:rsid w:val="003E5444"/>
    <w:rsid w:val="003F0B2A"/>
    <w:rsid w:val="003F2C04"/>
    <w:rsid w:val="003F4A60"/>
    <w:rsid w:val="00400EE2"/>
    <w:rsid w:val="00415361"/>
    <w:rsid w:val="00416056"/>
    <w:rsid w:val="004265C1"/>
    <w:rsid w:val="00427A24"/>
    <w:rsid w:val="0043437F"/>
    <w:rsid w:val="004365C1"/>
    <w:rsid w:val="004472CC"/>
    <w:rsid w:val="004573F9"/>
    <w:rsid w:val="00460346"/>
    <w:rsid w:val="004616CB"/>
    <w:rsid w:val="0046508A"/>
    <w:rsid w:val="0047211C"/>
    <w:rsid w:val="0047571B"/>
    <w:rsid w:val="0048048C"/>
    <w:rsid w:val="00484740"/>
    <w:rsid w:val="004937BC"/>
    <w:rsid w:val="0049499E"/>
    <w:rsid w:val="004A062B"/>
    <w:rsid w:val="004A4C0D"/>
    <w:rsid w:val="004B2582"/>
    <w:rsid w:val="004B44AD"/>
    <w:rsid w:val="004B6C49"/>
    <w:rsid w:val="004C4333"/>
    <w:rsid w:val="004C791F"/>
    <w:rsid w:val="004D1FD8"/>
    <w:rsid w:val="004D7D0A"/>
    <w:rsid w:val="004E3B12"/>
    <w:rsid w:val="00503238"/>
    <w:rsid w:val="005101E7"/>
    <w:rsid w:val="00510D9C"/>
    <w:rsid w:val="005123C4"/>
    <w:rsid w:val="0052010A"/>
    <w:rsid w:val="00523959"/>
    <w:rsid w:val="00523F0F"/>
    <w:rsid w:val="00527675"/>
    <w:rsid w:val="00536B5C"/>
    <w:rsid w:val="00544327"/>
    <w:rsid w:val="00546697"/>
    <w:rsid w:val="0055291A"/>
    <w:rsid w:val="00553074"/>
    <w:rsid w:val="00553D7D"/>
    <w:rsid w:val="00556245"/>
    <w:rsid w:val="005640B5"/>
    <w:rsid w:val="00577AC6"/>
    <w:rsid w:val="0059041A"/>
    <w:rsid w:val="00591505"/>
    <w:rsid w:val="00592B63"/>
    <w:rsid w:val="0059798E"/>
    <w:rsid w:val="005A08AF"/>
    <w:rsid w:val="005A7DD9"/>
    <w:rsid w:val="005B0320"/>
    <w:rsid w:val="005B0AB7"/>
    <w:rsid w:val="005B0AFA"/>
    <w:rsid w:val="005C2CB8"/>
    <w:rsid w:val="005E0820"/>
    <w:rsid w:val="005E14E5"/>
    <w:rsid w:val="005E1D02"/>
    <w:rsid w:val="005E254D"/>
    <w:rsid w:val="005E4352"/>
    <w:rsid w:val="005E5A1B"/>
    <w:rsid w:val="005E6813"/>
    <w:rsid w:val="005F1692"/>
    <w:rsid w:val="005F2A29"/>
    <w:rsid w:val="005F788A"/>
    <w:rsid w:val="005F78E9"/>
    <w:rsid w:val="005F7C47"/>
    <w:rsid w:val="00600EA3"/>
    <w:rsid w:val="006040B2"/>
    <w:rsid w:val="0060443F"/>
    <w:rsid w:val="006100F2"/>
    <w:rsid w:val="00611935"/>
    <w:rsid w:val="006122F0"/>
    <w:rsid w:val="00615E7E"/>
    <w:rsid w:val="006175CA"/>
    <w:rsid w:val="0063167D"/>
    <w:rsid w:val="0063679B"/>
    <w:rsid w:val="0064068D"/>
    <w:rsid w:val="00643989"/>
    <w:rsid w:val="00644D87"/>
    <w:rsid w:val="00650F07"/>
    <w:rsid w:val="0065215C"/>
    <w:rsid w:val="0065262F"/>
    <w:rsid w:val="00655145"/>
    <w:rsid w:val="00657540"/>
    <w:rsid w:val="00664C05"/>
    <w:rsid w:val="00671DE5"/>
    <w:rsid w:val="00673133"/>
    <w:rsid w:val="006771A7"/>
    <w:rsid w:val="0068347C"/>
    <w:rsid w:val="0068373F"/>
    <w:rsid w:val="00683E58"/>
    <w:rsid w:val="00685A4F"/>
    <w:rsid w:val="006905D5"/>
    <w:rsid w:val="00692034"/>
    <w:rsid w:val="00694D1B"/>
    <w:rsid w:val="00695633"/>
    <w:rsid w:val="006A2B7B"/>
    <w:rsid w:val="006A3724"/>
    <w:rsid w:val="006B088B"/>
    <w:rsid w:val="006B0CA3"/>
    <w:rsid w:val="006B75D0"/>
    <w:rsid w:val="006C03B8"/>
    <w:rsid w:val="006C0C85"/>
    <w:rsid w:val="006C3C3B"/>
    <w:rsid w:val="006C711A"/>
    <w:rsid w:val="006E774E"/>
    <w:rsid w:val="006F06AA"/>
    <w:rsid w:val="006F1BCA"/>
    <w:rsid w:val="006F3EC0"/>
    <w:rsid w:val="006F445A"/>
    <w:rsid w:val="006F559C"/>
    <w:rsid w:val="006F5C0D"/>
    <w:rsid w:val="00701170"/>
    <w:rsid w:val="00707663"/>
    <w:rsid w:val="00710602"/>
    <w:rsid w:val="00715857"/>
    <w:rsid w:val="007161CE"/>
    <w:rsid w:val="0073371A"/>
    <w:rsid w:val="00733FF9"/>
    <w:rsid w:val="00735533"/>
    <w:rsid w:val="00741B6B"/>
    <w:rsid w:val="00742462"/>
    <w:rsid w:val="007431B2"/>
    <w:rsid w:val="00747631"/>
    <w:rsid w:val="0075010E"/>
    <w:rsid w:val="00755951"/>
    <w:rsid w:val="0075614E"/>
    <w:rsid w:val="00764E34"/>
    <w:rsid w:val="00776A8F"/>
    <w:rsid w:val="007800AA"/>
    <w:rsid w:val="007854E0"/>
    <w:rsid w:val="00786F94"/>
    <w:rsid w:val="007903D7"/>
    <w:rsid w:val="007911E1"/>
    <w:rsid w:val="00794EA0"/>
    <w:rsid w:val="00795DD4"/>
    <w:rsid w:val="00795EB9"/>
    <w:rsid w:val="00796429"/>
    <w:rsid w:val="007A3440"/>
    <w:rsid w:val="007A4CCE"/>
    <w:rsid w:val="007A70D4"/>
    <w:rsid w:val="007A7961"/>
    <w:rsid w:val="007B7381"/>
    <w:rsid w:val="007C279F"/>
    <w:rsid w:val="007C3ACB"/>
    <w:rsid w:val="007C5966"/>
    <w:rsid w:val="007D4158"/>
    <w:rsid w:val="007E3934"/>
    <w:rsid w:val="007E3B26"/>
    <w:rsid w:val="007E6036"/>
    <w:rsid w:val="007E76E6"/>
    <w:rsid w:val="007E7841"/>
    <w:rsid w:val="007F1D9F"/>
    <w:rsid w:val="007F34FD"/>
    <w:rsid w:val="008007B4"/>
    <w:rsid w:val="00810556"/>
    <w:rsid w:val="0081183A"/>
    <w:rsid w:val="0081267D"/>
    <w:rsid w:val="008126C3"/>
    <w:rsid w:val="00812E39"/>
    <w:rsid w:val="00816766"/>
    <w:rsid w:val="00816A29"/>
    <w:rsid w:val="00817D59"/>
    <w:rsid w:val="00821075"/>
    <w:rsid w:val="00823E31"/>
    <w:rsid w:val="008335CA"/>
    <w:rsid w:val="008343E3"/>
    <w:rsid w:val="0084026D"/>
    <w:rsid w:val="0084027C"/>
    <w:rsid w:val="00844638"/>
    <w:rsid w:val="00850C6E"/>
    <w:rsid w:val="00851563"/>
    <w:rsid w:val="008573C8"/>
    <w:rsid w:val="00860726"/>
    <w:rsid w:val="0086133F"/>
    <w:rsid w:val="00866E5E"/>
    <w:rsid w:val="008727DA"/>
    <w:rsid w:val="008809EB"/>
    <w:rsid w:val="0088212B"/>
    <w:rsid w:val="00884E82"/>
    <w:rsid w:val="008A2C0C"/>
    <w:rsid w:val="008A5779"/>
    <w:rsid w:val="008A7080"/>
    <w:rsid w:val="008B0F03"/>
    <w:rsid w:val="008B4FB0"/>
    <w:rsid w:val="008B7519"/>
    <w:rsid w:val="008C1ED5"/>
    <w:rsid w:val="008C5E21"/>
    <w:rsid w:val="008D2BC0"/>
    <w:rsid w:val="008D3FAF"/>
    <w:rsid w:val="008D5ECE"/>
    <w:rsid w:val="008D7E44"/>
    <w:rsid w:val="008E0172"/>
    <w:rsid w:val="008E2A0F"/>
    <w:rsid w:val="008E2A86"/>
    <w:rsid w:val="008E4B93"/>
    <w:rsid w:val="008E4B9A"/>
    <w:rsid w:val="008F2733"/>
    <w:rsid w:val="008F6404"/>
    <w:rsid w:val="008F6E00"/>
    <w:rsid w:val="008F6F91"/>
    <w:rsid w:val="00905F9E"/>
    <w:rsid w:val="00911538"/>
    <w:rsid w:val="00912275"/>
    <w:rsid w:val="0091395F"/>
    <w:rsid w:val="00914EF1"/>
    <w:rsid w:val="009211B7"/>
    <w:rsid w:val="00923299"/>
    <w:rsid w:val="009266BE"/>
    <w:rsid w:val="00930D30"/>
    <w:rsid w:val="00931942"/>
    <w:rsid w:val="00950707"/>
    <w:rsid w:val="009567BD"/>
    <w:rsid w:val="00956EEA"/>
    <w:rsid w:val="00960440"/>
    <w:rsid w:val="00960924"/>
    <w:rsid w:val="00961C6D"/>
    <w:rsid w:val="00965206"/>
    <w:rsid w:val="0096564F"/>
    <w:rsid w:val="009708AB"/>
    <w:rsid w:val="009737E7"/>
    <w:rsid w:val="00976980"/>
    <w:rsid w:val="0097788D"/>
    <w:rsid w:val="00981E79"/>
    <w:rsid w:val="009948C0"/>
    <w:rsid w:val="00996C27"/>
    <w:rsid w:val="00997F2C"/>
    <w:rsid w:val="009A0008"/>
    <w:rsid w:val="009A08DA"/>
    <w:rsid w:val="009A1929"/>
    <w:rsid w:val="009A2FD1"/>
    <w:rsid w:val="009A58EB"/>
    <w:rsid w:val="009B1366"/>
    <w:rsid w:val="009B3080"/>
    <w:rsid w:val="009B30E6"/>
    <w:rsid w:val="009B4686"/>
    <w:rsid w:val="009B5FA4"/>
    <w:rsid w:val="009B6D2E"/>
    <w:rsid w:val="009B7D13"/>
    <w:rsid w:val="009B7DA2"/>
    <w:rsid w:val="009C393B"/>
    <w:rsid w:val="009D73E9"/>
    <w:rsid w:val="009E3192"/>
    <w:rsid w:val="009E6C46"/>
    <w:rsid w:val="009F0D75"/>
    <w:rsid w:val="009F2EEC"/>
    <w:rsid w:val="009F4573"/>
    <w:rsid w:val="009F55A3"/>
    <w:rsid w:val="00A03430"/>
    <w:rsid w:val="00A06793"/>
    <w:rsid w:val="00A06833"/>
    <w:rsid w:val="00A10619"/>
    <w:rsid w:val="00A11DB3"/>
    <w:rsid w:val="00A176D3"/>
    <w:rsid w:val="00A21A16"/>
    <w:rsid w:val="00A22085"/>
    <w:rsid w:val="00A42AE7"/>
    <w:rsid w:val="00A44378"/>
    <w:rsid w:val="00A45272"/>
    <w:rsid w:val="00A45E5A"/>
    <w:rsid w:val="00A503AE"/>
    <w:rsid w:val="00A50EB8"/>
    <w:rsid w:val="00A514AE"/>
    <w:rsid w:val="00A552D6"/>
    <w:rsid w:val="00A633C6"/>
    <w:rsid w:val="00A74314"/>
    <w:rsid w:val="00A85E4C"/>
    <w:rsid w:val="00A877E4"/>
    <w:rsid w:val="00A87D02"/>
    <w:rsid w:val="00A902D6"/>
    <w:rsid w:val="00A95D7B"/>
    <w:rsid w:val="00A97C96"/>
    <w:rsid w:val="00AA233E"/>
    <w:rsid w:val="00AA685E"/>
    <w:rsid w:val="00AA7787"/>
    <w:rsid w:val="00AB190A"/>
    <w:rsid w:val="00AB3C4C"/>
    <w:rsid w:val="00AB4296"/>
    <w:rsid w:val="00AB53C1"/>
    <w:rsid w:val="00AC0ED4"/>
    <w:rsid w:val="00AD2213"/>
    <w:rsid w:val="00AD2988"/>
    <w:rsid w:val="00AF4AC2"/>
    <w:rsid w:val="00AF52A8"/>
    <w:rsid w:val="00B014FD"/>
    <w:rsid w:val="00B069A6"/>
    <w:rsid w:val="00B06A9C"/>
    <w:rsid w:val="00B31711"/>
    <w:rsid w:val="00B31CE7"/>
    <w:rsid w:val="00B31E2A"/>
    <w:rsid w:val="00B36FDE"/>
    <w:rsid w:val="00B41059"/>
    <w:rsid w:val="00B41F62"/>
    <w:rsid w:val="00B42DDB"/>
    <w:rsid w:val="00B4554D"/>
    <w:rsid w:val="00B546CE"/>
    <w:rsid w:val="00B65936"/>
    <w:rsid w:val="00B67BC4"/>
    <w:rsid w:val="00B70FE6"/>
    <w:rsid w:val="00B76643"/>
    <w:rsid w:val="00B800AB"/>
    <w:rsid w:val="00B80496"/>
    <w:rsid w:val="00B80806"/>
    <w:rsid w:val="00B8217A"/>
    <w:rsid w:val="00B85FCC"/>
    <w:rsid w:val="00B9316E"/>
    <w:rsid w:val="00BA1523"/>
    <w:rsid w:val="00BA4EB6"/>
    <w:rsid w:val="00BA5561"/>
    <w:rsid w:val="00BB25EC"/>
    <w:rsid w:val="00BB2B01"/>
    <w:rsid w:val="00BB2CA0"/>
    <w:rsid w:val="00BE1B11"/>
    <w:rsid w:val="00BE332D"/>
    <w:rsid w:val="00BE47AF"/>
    <w:rsid w:val="00BE4B08"/>
    <w:rsid w:val="00BF1982"/>
    <w:rsid w:val="00BF6AAC"/>
    <w:rsid w:val="00C06F65"/>
    <w:rsid w:val="00C15A87"/>
    <w:rsid w:val="00C179F6"/>
    <w:rsid w:val="00C21E3C"/>
    <w:rsid w:val="00C26BB5"/>
    <w:rsid w:val="00C34257"/>
    <w:rsid w:val="00C35238"/>
    <w:rsid w:val="00C41606"/>
    <w:rsid w:val="00C45391"/>
    <w:rsid w:val="00C53463"/>
    <w:rsid w:val="00C63040"/>
    <w:rsid w:val="00C66B33"/>
    <w:rsid w:val="00C85B3C"/>
    <w:rsid w:val="00C85D7D"/>
    <w:rsid w:val="00C93D09"/>
    <w:rsid w:val="00C96FED"/>
    <w:rsid w:val="00CA145C"/>
    <w:rsid w:val="00CA3B2F"/>
    <w:rsid w:val="00CB3272"/>
    <w:rsid w:val="00CB32BF"/>
    <w:rsid w:val="00CB343E"/>
    <w:rsid w:val="00CC013C"/>
    <w:rsid w:val="00CC7580"/>
    <w:rsid w:val="00CC7A22"/>
    <w:rsid w:val="00CD158D"/>
    <w:rsid w:val="00CD1A59"/>
    <w:rsid w:val="00CE240E"/>
    <w:rsid w:val="00CE4AF0"/>
    <w:rsid w:val="00CE669F"/>
    <w:rsid w:val="00CE7265"/>
    <w:rsid w:val="00CF00FD"/>
    <w:rsid w:val="00CF0CCB"/>
    <w:rsid w:val="00CF2190"/>
    <w:rsid w:val="00CF37BB"/>
    <w:rsid w:val="00CF5F47"/>
    <w:rsid w:val="00CF7498"/>
    <w:rsid w:val="00D04F1A"/>
    <w:rsid w:val="00D131F7"/>
    <w:rsid w:val="00D14CFE"/>
    <w:rsid w:val="00D15BF4"/>
    <w:rsid w:val="00D17714"/>
    <w:rsid w:val="00D20E9C"/>
    <w:rsid w:val="00D21C83"/>
    <w:rsid w:val="00D220CF"/>
    <w:rsid w:val="00D22F45"/>
    <w:rsid w:val="00D2634E"/>
    <w:rsid w:val="00D34BC6"/>
    <w:rsid w:val="00D506FA"/>
    <w:rsid w:val="00D532D6"/>
    <w:rsid w:val="00D5469F"/>
    <w:rsid w:val="00D6425F"/>
    <w:rsid w:val="00D6466A"/>
    <w:rsid w:val="00D738E6"/>
    <w:rsid w:val="00D7442E"/>
    <w:rsid w:val="00D75165"/>
    <w:rsid w:val="00D8125C"/>
    <w:rsid w:val="00D84FC1"/>
    <w:rsid w:val="00D86240"/>
    <w:rsid w:val="00D87144"/>
    <w:rsid w:val="00DA1B75"/>
    <w:rsid w:val="00DA1FBD"/>
    <w:rsid w:val="00DA2BAB"/>
    <w:rsid w:val="00DA3F18"/>
    <w:rsid w:val="00DA70B8"/>
    <w:rsid w:val="00DB00A2"/>
    <w:rsid w:val="00DB489B"/>
    <w:rsid w:val="00DB573F"/>
    <w:rsid w:val="00DB5EB0"/>
    <w:rsid w:val="00DC2A73"/>
    <w:rsid w:val="00DE10DD"/>
    <w:rsid w:val="00DE4A40"/>
    <w:rsid w:val="00DF0CFA"/>
    <w:rsid w:val="00DF3FEF"/>
    <w:rsid w:val="00DF5B7C"/>
    <w:rsid w:val="00DF7C13"/>
    <w:rsid w:val="00E00152"/>
    <w:rsid w:val="00E01585"/>
    <w:rsid w:val="00E039AE"/>
    <w:rsid w:val="00E10254"/>
    <w:rsid w:val="00E11E23"/>
    <w:rsid w:val="00E1340B"/>
    <w:rsid w:val="00E16A9F"/>
    <w:rsid w:val="00E17261"/>
    <w:rsid w:val="00E21AFE"/>
    <w:rsid w:val="00E24204"/>
    <w:rsid w:val="00E2779D"/>
    <w:rsid w:val="00E27E17"/>
    <w:rsid w:val="00E35B1D"/>
    <w:rsid w:val="00E3642A"/>
    <w:rsid w:val="00E457E3"/>
    <w:rsid w:val="00E4713A"/>
    <w:rsid w:val="00E54809"/>
    <w:rsid w:val="00E60CDB"/>
    <w:rsid w:val="00E63BEC"/>
    <w:rsid w:val="00E717A2"/>
    <w:rsid w:val="00E77AE1"/>
    <w:rsid w:val="00E86D3C"/>
    <w:rsid w:val="00E87E21"/>
    <w:rsid w:val="00EA56D3"/>
    <w:rsid w:val="00EA58C9"/>
    <w:rsid w:val="00EA6306"/>
    <w:rsid w:val="00EB7180"/>
    <w:rsid w:val="00EC6300"/>
    <w:rsid w:val="00ED2D64"/>
    <w:rsid w:val="00ED7A7D"/>
    <w:rsid w:val="00EE5C80"/>
    <w:rsid w:val="00EF74CE"/>
    <w:rsid w:val="00F00515"/>
    <w:rsid w:val="00F0484F"/>
    <w:rsid w:val="00F137B7"/>
    <w:rsid w:val="00F13B55"/>
    <w:rsid w:val="00F15AA2"/>
    <w:rsid w:val="00F1755A"/>
    <w:rsid w:val="00F17D57"/>
    <w:rsid w:val="00F2678C"/>
    <w:rsid w:val="00F26B65"/>
    <w:rsid w:val="00F36B68"/>
    <w:rsid w:val="00F42808"/>
    <w:rsid w:val="00F4494E"/>
    <w:rsid w:val="00F53173"/>
    <w:rsid w:val="00F543F1"/>
    <w:rsid w:val="00F5512A"/>
    <w:rsid w:val="00F55325"/>
    <w:rsid w:val="00F5708F"/>
    <w:rsid w:val="00F70676"/>
    <w:rsid w:val="00F72968"/>
    <w:rsid w:val="00F77E37"/>
    <w:rsid w:val="00F808BF"/>
    <w:rsid w:val="00F85B9B"/>
    <w:rsid w:val="00F85E9F"/>
    <w:rsid w:val="00F86DC4"/>
    <w:rsid w:val="00F87D9F"/>
    <w:rsid w:val="00F927F6"/>
    <w:rsid w:val="00F93612"/>
    <w:rsid w:val="00F942C2"/>
    <w:rsid w:val="00FA2669"/>
    <w:rsid w:val="00FA4092"/>
    <w:rsid w:val="00FA54B8"/>
    <w:rsid w:val="00FA5654"/>
    <w:rsid w:val="00FA756A"/>
    <w:rsid w:val="00FB158E"/>
    <w:rsid w:val="00FB41DF"/>
    <w:rsid w:val="00FB70C4"/>
    <w:rsid w:val="00FC042C"/>
    <w:rsid w:val="00FC31BD"/>
    <w:rsid w:val="00FC5940"/>
    <w:rsid w:val="00FD40CF"/>
    <w:rsid w:val="00FD6284"/>
    <w:rsid w:val="00FD732C"/>
    <w:rsid w:val="00FE001E"/>
    <w:rsid w:val="00FE20E6"/>
    <w:rsid w:val="00FE3DFE"/>
    <w:rsid w:val="00FE79D1"/>
    <w:rsid w:val="00FF3E07"/>
    <w:rsid w:val="00FF4CCE"/>
    <w:rsid w:val="00FF7C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520138D"/>
  <w15:chartTrackingRefBased/>
  <w15:docId w15:val="{8A2E94D4-4FE2-4A22-A489-7A6F72FC0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val="es-ES_tradnl" w:eastAsia="zh-CN"/>
    </w:rPr>
  </w:style>
  <w:style w:type="paragraph" w:styleId="Ttulo1">
    <w:name w:val="heading 1"/>
    <w:basedOn w:val="Normal"/>
    <w:next w:val="Normal"/>
    <w:qFormat/>
    <w:pPr>
      <w:keepNext/>
      <w:numPr>
        <w:numId w:val="1"/>
      </w:numPr>
      <w:spacing w:line="480" w:lineRule="auto"/>
      <w:jc w:val="center"/>
      <w:outlineLvl w:val="0"/>
    </w:pPr>
    <w:rPr>
      <w:rFonts w:ascii="Arial" w:hAnsi="Arial" w:cs="Arial"/>
      <w:b/>
      <w:bCs/>
      <w:sz w:val="24"/>
      <w:szCs w:val="24"/>
    </w:rPr>
  </w:style>
  <w:style w:type="paragraph" w:styleId="Ttulo2">
    <w:name w:val="heading 2"/>
    <w:basedOn w:val="Normal"/>
    <w:next w:val="Normal"/>
    <w:qFormat/>
    <w:pPr>
      <w:keepNext/>
      <w:numPr>
        <w:ilvl w:val="1"/>
        <w:numId w:val="1"/>
      </w:numPr>
      <w:outlineLvl w:val="1"/>
    </w:pPr>
    <w:rPr>
      <w:rFonts w:ascii="Arial" w:hAnsi="Arial" w:cs="Arial"/>
      <w:b/>
      <w:bCs/>
      <w:sz w:val="24"/>
      <w:szCs w:val="24"/>
    </w:rPr>
  </w:style>
  <w:style w:type="paragraph" w:styleId="Ttulo3">
    <w:name w:val="heading 3"/>
    <w:basedOn w:val="Normal"/>
    <w:next w:val="Normal"/>
    <w:qFormat/>
    <w:pPr>
      <w:keepNext/>
      <w:numPr>
        <w:ilvl w:val="2"/>
        <w:numId w:val="1"/>
      </w:numPr>
      <w:jc w:val="both"/>
      <w:outlineLvl w:val="2"/>
    </w:pPr>
    <w:rPr>
      <w:rFonts w:ascii="Arial" w:hAnsi="Arial" w:cs="Arial"/>
      <w:sz w:val="24"/>
      <w:szCs w:val="24"/>
    </w:rPr>
  </w:style>
  <w:style w:type="paragraph" w:styleId="Ttulo4">
    <w:name w:val="heading 4"/>
    <w:basedOn w:val="Normal"/>
    <w:next w:val="Normal"/>
    <w:qFormat/>
    <w:pPr>
      <w:keepNext/>
      <w:numPr>
        <w:ilvl w:val="3"/>
        <w:numId w:val="1"/>
      </w:numPr>
      <w:jc w:val="both"/>
      <w:outlineLvl w:val="3"/>
    </w:pPr>
    <w:rPr>
      <w:rFonts w:ascii="Arial" w:hAnsi="Arial" w:cs="Arial"/>
      <w:b/>
      <w:bCs/>
      <w:sz w:val="24"/>
      <w:szCs w:val="24"/>
    </w:rPr>
  </w:style>
  <w:style w:type="paragraph" w:styleId="Ttulo5">
    <w:name w:val="heading 5"/>
    <w:basedOn w:val="Normal"/>
    <w:next w:val="Normal"/>
    <w:qFormat/>
    <w:pPr>
      <w:keepNext/>
      <w:numPr>
        <w:ilvl w:val="4"/>
        <w:numId w:val="1"/>
      </w:numPr>
      <w:jc w:val="both"/>
      <w:outlineLvl w:val="4"/>
    </w:pPr>
    <w:rPr>
      <w:b/>
      <w:bCs/>
      <w:sz w:val="12"/>
      <w:szCs w:val="12"/>
    </w:rPr>
  </w:style>
  <w:style w:type="paragraph" w:styleId="Ttulo6">
    <w:name w:val="heading 6"/>
    <w:basedOn w:val="Normal"/>
    <w:next w:val="Normal"/>
    <w:qFormat/>
    <w:pPr>
      <w:keepNext/>
      <w:numPr>
        <w:ilvl w:val="5"/>
        <w:numId w:val="1"/>
      </w:numPr>
      <w:outlineLvl w:val="5"/>
    </w:pPr>
    <w:rPr>
      <w:rFonts w:ascii="Tahoma" w:hAnsi="Tahoma" w:cs="Tahoma"/>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Fuentedeprrafopredeter3">
    <w:name w:val="Fuente de párrafo predeter.3"/>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Fuentedeprrafopredeter2">
    <w:name w:val="Fuente de párrafo predeter.2"/>
  </w:style>
  <w:style w:type="character" w:customStyle="1" w:styleId="WW8NumSt1z0">
    <w:name w:val="WW8NumSt1z0"/>
    <w:rPr>
      <w:rFonts w:ascii="Wingdings" w:hAnsi="Wingdings" w:cs="Wingdings"/>
      <w:b w:val="0"/>
      <w:bCs w:val="0"/>
      <w:i w:val="0"/>
      <w:iCs w:val="0"/>
      <w:sz w:val="24"/>
      <w:szCs w:val="24"/>
    </w:rPr>
  </w:style>
  <w:style w:type="character" w:customStyle="1" w:styleId="Fuentedeprrafopredeter1">
    <w:name w:val="Fuente de párrafo predeter.1"/>
  </w:style>
  <w:style w:type="character" w:styleId="Hipervnculo">
    <w:name w:val="Hyperlink"/>
    <w:rPr>
      <w:color w:val="0000FF"/>
      <w:u w:val="single"/>
    </w:rPr>
  </w:style>
  <w:style w:type="character" w:customStyle="1" w:styleId="estilo61">
    <w:name w:val="estilo61"/>
    <w:rPr>
      <w:b/>
      <w:bCs/>
      <w:color w:val="FF0000"/>
    </w:rPr>
  </w:style>
  <w:style w:type="character" w:customStyle="1" w:styleId="PiedepginaCar">
    <w:name w:val="Pie de página Car"/>
    <w:rPr>
      <w:lang w:val="es-ES_tradnl"/>
    </w:rPr>
  </w:style>
  <w:style w:type="character" w:customStyle="1" w:styleId="Smbolosdenumeracin">
    <w:name w:val="Símbolos de numeración"/>
  </w:style>
  <w:style w:type="paragraph" w:customStyle="1" w:styleId="Encabezado3">
    <w:name w:val="Encabezado3"/>
    <w:basedOn w:val="Encabezado2"/>
    <w:next w:val="Textoindependiente"/>
    <w:pPr>
      <w:jc w:val="center"/>
    </w:pPr>
    <w:rPr>
      <w:b/>
      <w:bCs/>
      <w:sz w:val="56"/>
      <w:szCs w:val="56"/>
    </w:rPr>
  </w:style>
  <w:style w:type="paragraph" w:styleId="Textoindependiente">
    <w:name w:val="Body Text"/>
    <w:basedOn w:val="Normal"/>
    <w:pPr>
      <w:spacing w:after="120"/>
    </w:pPr>
  </w:style>
  <w:style w:type="paragraph" w:styleId="Lista">
    <w:name w:val="List"/>
    <w:basedOn w:val="Textoindependiente"/>
    <w:rPr>
      <w:rFonts w:cs="Mangal"/>
    </w:rPr>
  </w:style>
  <w:style w:type="paragraph" w:styleId="Descripcin">
    <w:name w:val="caption"/>
    <w:basedOn w:val="Normal"/>
    <w:qFormat/>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2">
    <w:name w:val="Encabezado2"/>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Piedefoto">
    <w:name w:val="Pie de foto"/>
    <w:basedOn w:val="Normal"/>
    <w:pPr>
      <w:suppressLineNumbers/>
      <w:spacing w:before="120" w:after="120"/>
    </w:pPr>
    <w:rPr>
      <w:rFonts w:cs="Mangal"/>
      <w:i/>
      <w:iCs/>
      <w:sz w:val="24"/>
      <w:szCs w:val="24"/>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1">
    <w:name w:val="Epígrafe1"/>
    <w:basedOn w:val="Normal"/>
    <w:pPr>
      <w:suppressLineNumbers/>
      <w:spacing w:before="120" w:after="120"/>
    </w:pPr>
    <w:rPr>
      <w:rFonts w:cs="Mangal"/>
      <w:i/>
      <w:iCs/>
      <w:sz w:val="24"/>
      <w:szCs w:val="24"/>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paragraph" w:customStyle="1" w:styleId="Mapadeldocumento1">
    <w:name w:val="Mapa del documento1"/>
    <w:basedOn w:val="Normal"/>
    <w:pPr>
      <w:shd w:val="clear" w:color="auto" w:fill="000080"/>
    </w:pPr>
    <w:rPr>
      <w:rFonts w:ascii="Tahoma" w:hAnsi="Tahoma" w:cs="Tahoma"/>
    </w:rPr>
  </w:style>
  <w:style w:type="paragraph" w:styleId="Textodeglobo">
    <w:name w:val="Balloon Text"/>
    <w:basedOn w:val="Normal"/>
    <w:rPr>
      <w:rFonts w:ascii="Tahoma" w:hAnsi="Tahoma" w:cs="Tahoma"/>
      <w:sz w:val="16"/>
      <w:szCs w:val="16"/>
    </w:rPr>
  </w:style>
  <w:style w:type="paragraph" w:customStyle="1" w:styleId="estilo4">
    <w:name w:val="estilo4"/>
    <w:basedOn w:val="Normal"/>
    <w:pPr>
      <w:spacing w:before="100" w:after="100"/>
    </w:pPr>
    <w:rPr>
      <w:color w:val="000000"/>
      <w:sz w:val="24"/>
      <w:szCs w:val="24"/>
      <w:lang w:val="es-ES"/>
    </w:rPr>
  </w:style>
  <w:style w:type="paragraph" w:customStyle="1" w:styleId="estilo5">
    <w:name w:val="estilo5"/>
    <w:basedOn w:val="Normal"/>
    <w:pPr>
      <w:spacing w:before="100" w:after="100"/>
    </w:pPr>
    <w:rPr>
      <w:sz w:val="24"/>
      <w:szCs w:val="24"/>
      <w:lang w:val="es-ES"/>
    </w:rPr>
  </w:style>
  <w:style w:type="paragraph" w:styleId="NormalWeb">
    <w:name w:val="Normal (Web)"/>
    <w:basedOn w:val="Normal"/>
    <w:uiPriority w:val="99"/>
    <w:pPr>
      <w:spacing w:before="100" w:after="100"/>
    </w:pPr>
    <w:rPr>
      <w:sz w:val="24"/>
      <w:szCs w:val="24"/>
      <w:lang w:val="es-E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Normal"/>
  </w:style>
  <w:style w:type="paragraph" w:styleId="Cita">
    <w:name w:val="Quote"/>
    <w:basedOn w:val="Normal"/>
    <w:qFormat/>
    <w:pPr>
      <w:spacing w:after="283"/>
      <w:ind w:left="567" w:right="567"/>
    </w:pPr>
  </w:style>
  <w:style w:type="paragraph" w:styleId="Subttulo">
    <w:name w:val="Subtitle"/>
    <w:basedOn w:val="Encabezado2"/>
    <w:next w:val="Textoindependiente"/>
    <w:qFormat/>
    <w:pPr>
      <w:spacing w:before="60"/>
      <w:jc w:val="center"/>
    </w:pPr>
    <w:rPr>
      <w:sz w:val="36"/>
      <w:szCs w:val="36"/>
    </w:rPr>
  </w:style>
  <w:style w:type="paragraph" w:styleId="Ttulo">
    <w:name w:val="Title"/>
    <w:basedOn w:val="Encabezado3"/>
    <w:next w:val="Textoindependiente"/>
    <w:qFormat/>
  </w:style>
  <w:style w:type="table" w:styleId="Tablaconcuadrcula">
    <w:name w:val="Table Grid"/>
    <w:basedOn w:val="Tablanormal"/>
    <w:uiPriority w:val="39"/>
    <w:rsid w:val="00EA6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E717A2"/>
    <w:pPr>
      <w:ind w:left="708"/>
    </w:pPr>
  </w:style>
  <w:style w:type="table" w:styleId="Tablaconcuadrculaclara">
    <w:name w:val="Grid Table Light"/>
    <w:basedOn w:val="Tablanormal"/>
    <w:uiPriority w:val="40"/>
    <w:rsid w:val="006F3EC0"/>
    <w:rPr>
      <w:rFonts w:asciiTheme="minorHAnsi" w:eastAsiaTheme="minorEastAsia" w:hAnsiTheme="minorHAnsi" w:cstheme="minorBidi"/>
      <w:sz w:val="22"/>
      <w:szCs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openxmlformats.org/officeDocument/2006/relationships/image" Target="file:///C:\Users\Usuario\Desktop\Oficina\Logos\Pie%20de%20p&#225;gina%20membrete_carta.png" TargetMode="External"/><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file:///C:\Users\Usuario\Desktop\Oficina\Logos\logo%20alcaldia%20encabezado.png" TargetMode="External"/><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f282b544-ae6c-4fac-aca0-f60034aa6f22" xsi:nil="true"/>
    <_ip_UnifiedCompliancePolicyProperties xmlns="http://schemas.microsoft.com/sharepoint/v3" xsi:nil="true"/>
    <lcf76f155ced4ddcb4097134ff3c332f xmlns="f9b62b91-01ca-4c1b-960a-125e9ffbe54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56E4B68367E7F14BB34E93292A578971" ma:contentTypeVersion="17" ma:contentTypeDescription="Crear nuevo documento." ma:contentTypeScope="" ma:versionID="69b635470c73e2a80eead4bd3f946766">
  <xsd:schema xmlns:xsd="http://www.w3.org/2001/XMLSchema" xmlns:xs="http://www.w3.org/2001/XMLSchema" xmlns:p="http://schemas.microsoft.com/office/2006/metadata/properties" xmlns:ns1="http://schemas.microsoft.com/sharepoint/v3" xmlns:ns2="f9b62b91-01ca-4c1b-960a-125e9ffbe549" xmlns:ns3="f282b544-ae6c-4fac-aca0-f60034aa6f22" targetNamespace="http://schemas.microsoft.com/office/2006/metadata/properties" ma:root="true" ma:fieldsID="b83d004529496a448088fbda832cf95f" ns1:_="" ns2:_="" ns3:_="">
    <xsd:import namespace="http://schemas.microsoft.com/sharepoint/v3"/>
    <xsd:import namespace="f9b62b91-01ca-4c1b-960a-125e9ffbe549"/>
    <xsd:import namespace="f282b544-ae6c-4fac-aca0-f60034aa6f2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Propiedades de la Directiva de cumplimiento unificado" ma:hidden="true" ma:internalName="_ip_UnifiedCompliancePolicyProperties">
      <xsd:simpleType>
        <xsd:restriction base="dms:Note"/>
      </xsd:simpleType>
    </xsd:element>
    <xsd:element name="_ip_UnifiedCompliancePolicyUIAction" ma:index="22"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b62b91-01ca-4c1b-960a-125e9ffbe5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c413805f-f5d2-4ef4-97c5-a2f01beebf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82b544-ae6c-4fac-aca0-f60034aa6f22"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a3cdc4b-71e7-4d46-a25d-db88acdf5926}" ma:internalName="TaxCatchAll" ma:showField="CatchAllData" ma:web="f282b544-ae6c-4fac-aca0-f60034aa6f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51B616-DCFB-45D7-B14E-09FC0F3A2CFE}">
  <ds:schemaRefs>
    <ds:schemaRef ds:uri="http://schemas.openxmlformats.org/officeDocument/2006/bibliography"/>
  </ds:schemaRefs>
</ds:datastoreItem>
</file>

<file path=customXml/itemProps2.xml><?xml version="1.0" encoding="utf-8"?>
<ds:datastoreItem xmlns:ds="http://schemas.openxmlformats.org/officeDocument/2006/customXml" ds:itemID="{11514649-A284-4C62-90E1-A00845B98AC0}">
  <ds:schemaRefs>
    <ds:schemaRef ds:uri="http://schemas.microsoft.com/office/2006/metadata/properties"/>
    <ds:schemaRef ds:uri="http://schemas.microsoft.com/office/infopath/2007/PartnerControls"/>
    <ds:schemaRef ds:uri="9cd4f535-ee62-49ce-bdb1-7fe487e1a943"/>
  </ds:schemaRefs>
</ds:datastoreItem>
</file>

<file path=customXml/itemProps3.xml><?xml version="1.0" encoding="utf-8"?>
<ds:datastoreItem xmlns:ds="http://schemas.openxmlformats.org/officeDocument/2006/customXml" ds:itemID="{33205E9C-93DE-4771-B65D-C8E598A4543F}"/>
</file>

<file path=customXml/itemProps4.xml><?xml version="1.0" encoding="utf-8"?>
<ds:datastoreItem xmlns:ds="http://schemas.openxmlformats.org/officeDocument/2006/customXml" ds:itemID="{9E0AA114-53AC-4D58-B30E-CE2C851DB5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2116</Words>
  <Characters>11641</Characters>
  <Application>Microsoft Office Word</Application>
  <DocSecurity>0</DocSecurity>
  <Lines>97</Lines>
  <Paragraphs>27</Paragraphs>
  <ScaleCrop>false</ScaleCrop>
  <HeadingPairs>
    <vt:vector size="2" baseType="variant">
      <vt:variant>
        <vt:lpstr>Título</vt:lpstr>
      </vt:variant>
      <vt:variant>
        <vt:i4>1</vt:i4>
      </vt:variant>
    </vt:vector>
  </HeadingPairs>
  <TitlesOfParts>
    <vt:vector size="1" baseType="lpstr">
      <vt:lpstr>Memorando</vt:lpstr>
    </vt:vector>
  </TitlesOfParts>
  <Company/>
  <LinksUpToDate>false</LinksUpToDate>
  <CharactersWithSpaces>13730</CharactersWithSpaces>
  <SharedDoc>false</SharedDoc>
  <HLinks>
    <vt:vector size="12" baseType="variant">
      <vt:variant>
        <vt:i4>3670048</vt:i4>
      </vt:variant>
      <vt:variant>
        <vt:i4>-1</vt:i4>
      </vt:variant>
      <vt:variant>
        <vt:i4>1038</vt:i4>
      </vt:variant>
      <vt:variant>
        <vt:i4>1</vt:i4>
      </vt:variant>
      <vt:variant>
        <vt:lpwstr>C:\Users\Usuario\Desktop\Oficina\Logos\logo alcaldia encabezado.png</vt:lpwstr>
      </vt:variant>
      <vt:variant>
        <vt:lpwstr/>
      </vt:variant>
      <vt:variant>
        <vt:i4>9764961</vt:i4>
      </vt:variant>
      <vt:variant>
        <vt:i4>-1</vt:i4>
      </vt:variant>
      <vt:variant>
        <vt:i4>1039</vt:i4>
      </vt:variant>
      <vt:variant>
        <vt:i4>1</vt:i4>
      </vt:variant>
      <vt:variant>
        <vt:lpwstr>C:\Users\Usuario\Desktop\Oficina\Logos\Pie de página membrete_carta.png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Secretaria General</dc:creator>
  <cp:keywords/>
  <dc:description/>
  <cp:lastModifiedBy>Sergio Armando Lesmes Espinel</cp:lastModifiedBy>
  <cp:revision>5</cp:revision>
  <cp:lastPrinted>2008-01-14T17:18:00Z</cp:lastPrinted>
  <dcterms:created xsi:type="dcterms:W3CDTF">2025-12-12T19:02:00Z</dcterms:created>
  <dcterms:modified xsi:type="dcterms:W3CDTF">2025-12-12T19:06:00Z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0x01010056E4B68367E7F14BB34E93292A578971</vt:lpwstr>
  </property>
</Properties>
</file>